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9CE598" w14:textId="77777777" w:rsidR="00AC3F85" w:rsidRDefault="00AC3F85" w:rsidP="00102176">
      <w:pPr>
        <w:jc w:val="center"/>
        <w:rPr>
          <w:b/>
          <w:sz w:val="28"/>
          <w:szCs w:val="28"/>
        </w:rPr>
      </w:pPr>
      <w:bookmarkStart w:id="0" w:name="_GoBack"/>
      <w:bookmarkEnd w:id="0"/>
    </w:p>
    <w:p w14:paraId="2E9CE599" w14:textId="77777777" w:rsidR="00AC3F85" w:rsidRDefault="00AC3F85" w:rsidP="00102176">
      <w:pPr>
        <w:jc w:val="center"/>
        <w:rPr>
          <w:b/>
          <w:sz w:val="28"/>
          <w:szCs w:val="28"/>
        </w:rPr>
      </w:pPr>
    </w:p>
    <w:p w14:paraId="771643DC" w14:textId="77777777" w:rsidR="008873A2" w:rsidRPr="006D5AE2" w:rsidRDefault="008873A2" w:rsidP="008873A2">
      <w:pPr>
        <w:jc w:val="center"/>
        <w:rPr>
          <w:sz w:val="36"/>
          <w:szCs w:val="36"/>
        </w:rPr>
      </w:pPr>
      <w:r w:rsidRPr="006D5AE2">
        <w:rPr>
          <w:rFonts w:cs="Arial"/>
          <w:b/>
          <w:caps/>
          <w:sz w:val="36"/>
          <w:szCs w:val="36"/>
        </w:rPr>
        <w:t xml:space="preserve">Plán financování obnovy vodovodU </w:t>
      </w:r>
      <w:r w:rsidRPr="006D5AE2">
        <w:rPr>
          <w:rFonts w:cs="Arial"/>
          <w:b/>
          <w:caps/>
          <w:sz w:val="36"/>
          <w:szCs w:val="36"/>
        </w:rPr>
        <w:br/>
        <w:t>a kanalizacE v majetku Obce</w:t>
      </w:r>
    </w:p>
    <w:p w14:paraId="2C3643A9" w14:textId="77777777" w:rsidR="008873A2" w:rsidRPr="005D13EF" w:rsidRDefault="008873A2" w:rsidP="008873A2">
      <w:pPr>
        <w:jc w:val="center"/>
      </w:pPr>
    </w:p>
    <w:p w14:paraId="38CE843C" w14:textId="77777777" w:rsidR="008873A2" w:rsidRPr="005D13EF" w:rsidRDefault="008873A2" w:rsidP="008873A2">
      <w:pPr>
        <w:jc w:val="center"/>
      </w:pPr>
    </w:p>
    <w:p w14:paraId="65B3C377" w14:textId="77777777" w:rsidR="008873A2" w:rsidRPr="005D13EF" w:rsidRDefault="008873A2" w:rsidP="008873A2">
      <w:pPr>
        <w:jc w:val="center"/>
      </w:pPr>
    </w:p>
    <w:p w14:paraId="3C5EABFC" w14:textId="77777777" w:rsidR="008873A2" w:rsidRPr="005D13EF" w:rsidRDefault="008873A2" w:rsidP="008873A2">
      <w:pPr>
        <w:jc w:val="center"/>
      </w:pPr>
    </w:p>
    <w:p w14:paraId="16F8B0C6" w14:textId="76063FA5" w:rsidR="008873A2" w:rsidRPr="005D13EF" w:rsidRDefault="003D66EA" w:rsidP="008873A2">
      <w:pPr>
        <w:jc w:val="center"/>
      </w:pPr>
      <w:r>
        <w:rPr>
          <w:b/>
          <w:sz w:val="72"/>
          <w:szCs w:val="72"/>
        </w:rPr>
        <w:t>LODĚNICE</w:t>
      </w:r>
    </w:p>
    <w:p w14:paraId="2E9CE59A" w14:textId="77777777" w:rsidR="00AC3F85" w:rsidRDefault="00AC3F85" w:rsidP="00102176">
      <w:pPr>
        <w:jc w:val="center"/>
        <w:rPr>
          <w:b/>
          <w:sz w:val="28"/>
          <w:szCs w:val="28"/>
        </w:rPr>
      </w:pPr>
    </w:p>
    <w:p w14:paraId="2E9CE59B" w14:textId="1CBCF741" w:rsidR="00DA7339" w:rsidRDefault="00222197" w:rsidP="00102176">
      <w:pPr>
        <w:jc w:val="center"/>
        <w:rPr>
          <w:b/>
          <w:sz w:val="72"/>
          <w:szCs w:val="72"/>
        </w:rPr>
      </w:pPr>
      <w:r>
        <w:rPr>
          <w:noProof/>
        </w:rPr>
        <w:drawing>
          <wp:inline distT="0" distB="0" distL="0" distR="0" wp14:anchorId="4703B2B1" wp14:editId="5EF3AE09">
            <wp:extent cx="1266825" cy="1506114"/>
            <wp:effectExtent l="0" t="0" r="0" b="0"/>
            <wp:docPr id="3" name="Obrázek 3" descr="Znak obce Loděn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nak obce Loděnic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172" cy="1510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9CE59C" w14:textId="77777777" w:rsidR="00AC3F85" w:rsidRPr="00AC3F85" w:rsidRDefault="00AC3F85" w:rsidP="00102176">
      <w:pPr>
        <w:jc w:val="center"/>
        <w:rPr>
          <w:b/>
          <w:sz w:val="28"/>
          <w:szCs w:val="28"/>
        </w:rPr>
      </w:pPr>
    </w:p>
    <w:p w14:paraId="2E9CE59D" w14:textId="77777777" w:rsidR="006264D9" w:rsidRPr="005D13EF" w:rsidRDefault="006264D9" w:rsidP="00102176"/>
    <w:p w14:paraId="2E9CE59E" w14:textId="13DDFFE7" w:rsidR="006264D9" w:rsidRDefault="006264D9" w:rsidP="00102176">
      <w:pPr>
        <w:jc w:val="center"/>
      </w:pPr>
    </w:p>
    <w:p w14:paraId="2E9CE59F" w14:textId="77777777" w:rsidR="00AC3F85" w:rsidRDefault="00AC3F85" w:rsidP="00102176">
      <w:pPr>
        <w:jc w:val="center"/>
      </w:pPr>
    </w:p>
    <w:p w14:paraId="2E9CE5A0" w14:textId="77777777" w:rsidR="005D13EF" w:rsidRPr="00AC3F85" w:rsidRDefault="005D13EF" w:rsidP="00102176">
      <w:pPr>
        <w:jc w:val="center"/>
        <w:rPr>
          <w:b/>
          <w:sz w:val="28"/>
          <w:szCs w:val="28"/>
        </w:rPr>
      </w:pPr>
    </w:p>
    <w:p w14:paraId="2E9CE5AA" w14:textId="77777777" w:rsidR="00017BD4" w:rsidRPr="005D13EF" w:rsidRDefault="00017BD4" w:rsidP="00102176">
      <w:pPr>
        <w:jc w:val="center"/>
      </w:pPr>
    </w:p>
    <w:p w14:paraId="2E9CE5AB" w14:textId="77777777" w:rsidR="00017BD4" w:rsidRPr="005D13EF" w:rsidRDefault="00017BD4" w:rsidP="00102176">
      <w:pPr>
        <w:jc w:val="center"/>
      </w:pPr>
    </w:p>
    <w:p w14:paraId="2E9CE5AD" w14:textId="119BE264" w:rsidR="002D030C" w:rsidRDefault="00F2057F" w:rsidP="00102176">
      <w:pPr>
        <w:jc w:val="center"/>
        <w:rPr>
          <w:sz w:val="40"/>
          <w:szCs w:val="40"/>
        </w:rPr>
      </w:pPr>
      <w:r w:rsidRPr="005E076E">
        <w:rPr>
          <w:sz w:val="40"/>
          <w:szCs w:val="40"/>
        </w:rPr>
        <w:t xml:space="preserve">pro </w:t>
      </w:r>
      <w:r w:rsidR="0044332E">
        <w:rPr>
          <w:sz w:val="40"/>
          <w:szCs w:val="40"/>
        </w:rPr>
        <w:t>období</w:t>
      </w:r>
    </w:p>
    <w:p w14:paraId="2E9CE5AE" w14:textId="77777777" w:rsidR="003C5617" w:rsidRPr="005E076E" w:rsidRDefault="003C5617" w:rsidP="00102176">
      <w:pPr>
        <w:jc w:val="center"/>
        <w:rPr>
          <w:sz w:val="40"/>
          <w:szCs w:val="40"/>
        </w:rPr>
      </w:pPr>
    </w:p>
    <w:p w14:paraId="2E9CE5AF" w14:textId="1285B66C" w:rsidR="00F2057F" w:rsidRPr="005E076E" w:rsidRDefault="003C5617" w:rsidP="00102176">
      <w:pPr>
        <w:jc w:val="center"/>
        <w:rPr>
          <w:sz w:val="40"/>
          <w:szCs w:val="40"/>
        </w:rPr>
      </w:pPr>
      <w:r>
        <w:rPr>
          <w:sz w:val="40"/>
          <w:szCs w:val="40"/>
        </w:rPr>
        <w:t>20</w:t>
      </w:r>
      <w:r w:rsidR="00296F30">
        <w:rPr>
          <w:sz w:val="40"/>
          <w:szCs w:val="40"/>
        </w:rPr>
        <w:t>22</w:t>
      </w:r>
      <w:r w:rsidR="00463931">
        <w:rPr>
          <w:sz w:val="40"/>
          <w:szCs w:val="40"/>
        </w:rPr>
        <w:t xml:space="preserve"> a 20</w:t>
      </w:r>
      <w:r w:rsidR="00296F30">
        <w:rPr>
          <w:sz w:val="40"/>
          <w:szCs w:val="40"/>
        </w:rPr>
        <w:t>32</w:t>
      </w:r>
    </w:p>
    <w:p w14:paraId="2E9CE5B0" w14:textId="77777777" w:rsidR="006264D9" w:rsidRPr="005E076E" w:rsidRDefault="006264D9" w:rsidP="00102176">
      <w:pPr>
        <w:rPr>
          <w:sz w:val="40"/>
          <w:szCs w:val="40"/>
        </w:rPr>
      </w:pPr>
    </w:p>
    <w:p w14:paraId="2E9CE5B1" w14:textId="77777777" w:rsidR="00DA7339" w:rsidRPr="005D13EF" w:rsidRDefault="00DA7339" w:rsidP="00102176">
      <w:pPr>
        <w:jc w:val="center"/>
      </w:pPr>
    </w:p>
    <w:p w14:paraId="2E9CE5B3" w14:textId="77777777" w:rsidR="00DA7339" w:rsidRPr="005D13EF" w:rsidRDefault="00DA7339" w:rsidP="00102176"/>
    <w:p w14:paraId="2E9CE5B4" w14:textId="77777777" w:rsidR="00DA7339" w:rsidRPr="005D13EF" w:rsidRDefault="00DA7339" w:rsidP="00102176"/>
    <w:p w14:paraId="2E9CE5B5" w14:textId="77777777" w:rsidR="00DA7339" w:rsidRPr="005D13EF" w:rsidRDefault="00DA7339" w:rsidP="00102176"/>
    <w:p w14:paraId="2E9CE5B6" w14:textId="77777777" w:rsidR="005E076E" w:rsidRDefault="005E076E" w:rsidP="00102176"/>
    <w:p w14:paraId="2E9CE5B8" w14:textId="77777777" w:rsidR="00D31D2F" w:rsidRPr="002B6E60" w:rsidRDefault="00D31D2F" w:rsidP="00102176">
      <w:pPr>
        <w:rPr>
          <w:szCs w:val="20"/>
        </w:rPr>
      </w:pPr>
    </w:p>
    <w:p w14:paraId="04E76ACA" w14:textId="77777777" w:rsidR="002B6E60" w:rsidRPr="002B6E60" w:rsidRDefault="00934EE4" w:rsidP="00792A3C">
      <w:pPr>
        <w:jc w:val="center"/>
        <w:rPr>
          <w:szCs w:val="20"/>
        </w:rPr>
      </w:pPr>
      <w:r w:rsidRPr="002B6E60">
        <w:rPr>
          <w:szCs w:val="20"/>
        </w:rPr>
        <w:t>Zpracovatel:</w:t>
      </w:r>
    </w:p>
    <w:p w14:paraId="6BEB6720" w14:textId="77777777" w:rsidR="002B6E60" w:rsidRDefault="002B6E60" w:rsidP="00792A3C">
      <w:pPr>
        <w:jc w:val="center"/>
        <w:rPr>
          <w:szCs w:val="20"/>
        </w:rPr>
      </w:pPr>
    </w:p>
    <w:p w14:paraId="73344550" w14:textId="77777777" w:rsidR="002B6E60" w:rsidRDefault="00F12861" w:rsidP="00792A3C">
      <w:pPr>
        <w:jc w:val="center"/>
        <w:rPr>
          <w:szCs w:val="20"/>
        </w:rPr>
      </w:pPr>
      <w:r w:rsidRPr="002B6E60">
        <w:rPr>
          <w:szCs w:val="20"/>
        </w:rPr>
        <w:t>Vodovody a kanalizace Beroun, a.s.</w:t>
      </w:r>
      <w:bookmarkStart w:id="1" w:name="_Toc510984053"/>
    </w:p>
    <w:p w14:paraId="70216193" w14:textId="77777777" w:rsidR="00792A3C" w:rsidRDefault="00792A3C" w:rsidP="00792A3C">
      <w:pPr>
        <w:jc w:val="center"/>
        <w:rPr>
          <w:szCs w:val="20"/>
        </w:rPr>
      </w:pPr>
    </w:p>
    <w:p w14:paraId="65FCF99F" w14:textId="44508B41" w:rsidR="00736288" w:rsidRDefault="00736288" w:rsidP="00792A3C">
      <w:pPr>
        <w:jc w:val="center"/>
        <w:rPr>
          <w:szCs w:val="20"/>
        </w:rPr>
      </w:pPr>
      <w:r w:rsidRPr="002F433A">
        <w:rPr>
          <w:noProof/>
        </w:rPr>
        <w:drawing>
          <wp:inline distT="0" distB="0" distL="0" distR="0" wp14:anchorId="164A495E" wp14:editId="3AED6A6C">
            <wp:extent cx="1816100" cy="425450"/>
            <wp:effectExtent l="0" t="0" r="0" b="0"/>
            <wp:docPr id="2" name="Obrázek 55" descr="Obsah obrázku text, klipar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55" descr="Obsah obrázku text, klipart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A08705" w14:textId="77777777" w:rsidR="00437DD7" w:rsidRDefault="00437DD7" w:rsidP="00437DD7">
      <w:pPr>
        <w:jc w:val="center"/>
        <w:rPr>
          <w:szCs w:val="20"/>
        </w:rPr>
      </w:pPr>
    </w:p>
    <w:p w14:paraId="1C374AB4" w14:textId="103991F1" w:rsidR="00437DD7" w:rsidRDefault="00437DD7" w:rsidP="00437DD7">
      <w:pPr>
        <w:jc w:val="center"/>
        <w:rPr>
          <w:szCs w:val="20"/>
        </w:rPr>
      </w:pPr>
      <w:r>
        <w:rPr>
          <w:szCs w:val="20"/>
        </w:rPr>
        <w:t>Březen 2022</w:t>
      </w:r>
    </w:p>
    <w:p w14:paraId="60FB1A92" w14:textId="77777777" w:rsidR="00437DD7" w:rsidRDefault="00437DD7" w:rsidP="00792A3C">
      <w:pPr>
        <w:jc w:val="center"/>
        <w:rPr>
          <w:szCs w:val="20"/>
        </w:rPr>
      </w:pPr>
    </w:p>
    <w:p w14:paraId="58CC9030" w14:textId="2D3D7348" w:rsidR="00736288" w:rsidRPr="002B6E60" w:rsidRDefault="00736288" w:rsidP="00792A3C">
      <w:pPr>
        <w:jc w:val="center"/>
        <w:rPr>
          <w:szCs w:val="20"/>
        </w:rPr>
        <w:sectPr w:rsidR="00736288" w:rsidRPr="002B6E60" w:rsidSect="003C5617">
          <w:headerReference w:type="default" r:id="rId10"/>
          <w:footerReference w:type="default" r:id="rId11"/>
          <w:pgSz w:w="11906" w:h="16838" w:code="9"/>
          <w:pgMar w:top="1418" w:right="1418" w:bottom="1418" w:left="1418" w:header="567" w:footer="567" w:gutter="0"/>
          <w:cols w:space="708"/>
          <w:docGrid w:linePitch="360"/>
        </w:sectPr>
      </w:pPr>
    </w:p>
    <w:p w14:paraId="37A3D80E" w14:textId="77777777" w:rsidR="00C84D75" w:rsidRPr="00C84D75" w:rsidRDefault="00C84D75" w:rsidP="002224B2">
      <w:pPr>
        <w:pStyle w:val="Nadpis1"/>
      </w:pPr>
      <w:bookmarkStart w:id="2" w:name="_Toc422692217"/>
      <w:bookmarkStart w:id="3" w:name="_Toc510984054"/>
      <w:bookmarkEnd w:id="1"/>
      <w:r w:rsidRPr="00C84D75">
        <w:lastRenderedPageBreak/>
        <w:t>Vlastník vodovodu a kanalizace</w:t>
      </w:r>
      <w:bookmarkEnd w:id="2"/>
    </w:p>
    <w:bookmarkEnd w:id="3"/>
    <w:p w14:paraId="2E9CE5E8" w14:textId="77777777" w:rsidR="002B46C8" w:rsidRDefault="002B46C8" w:rsidP="00102176">
      <w:pPr>
        <w:rPr>
          <w:rFonts w:cs="Arial"/>
          <w:b/>
          <w:bCs/>
          <w:sz w:val="22"/>
          <w:szCs w:val="22"/>
        </w:rPr>
      </w:pPr>
    </w:p>
    <w:p w14:paraId="365F8A23" w14:textId="77777777" w:rsidR="005341B4" w:rsidRDefault="00C84D75" w:rsidP="001A4817">
      <w:pPr>
        <w:tabs>
          <w:tab w:val="left" w:pos="540"/>
          <w:tab w:val="left" w:pos="3544"/>
        </w:tabs>
        <w:ind w:left="3540" w:hanging="3540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Právnická osoba</w:t>
      </w:r>
      <w:r w:rsidR="002B46C8" w:rsidRPr="00C93780">
        <w:rPr>
          <w:rFonts w:cs="Arial"/>
          <w:b/>
          <w:bCs/>
          <w:sz w:val="22"/>
          <w:szCs w:val="22"/>
        </w:rPr>
        <w:t>:</w:t>
      </w:r>
      <w:r w:rsidR="002B46C8">
        <w:rPr>
          <w:rFonts w:cs="Arial"/>
          <w:b/>
          <w:bCs/>
          <w:sz w:val="22"/>
          <w:szCs w:val="22"/>
        </w:rPr>
        <w:tab/>
      </w:r>
    </w:p>
    <w:p w14:paraId="494EC83B" w14:textId="77777777" w:rsidR="005341B4" w:rsidRDefault="005341B4" w:rsidP="001A4817">
      <w:pPr>
        <w:tabs>
          <w:tab w:val="left" w:pos="540"/>
          <w:tab w:val="left" w:pos="3544"/>
        </w:tabs>
        <w:ind w:left="3540" w:hanging="3540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/>
          <w:bCs/>
          <w:sz w:val="22"/>
          <w:szCs w:val="22"/>
        </w:rPr>
        <w:tab/>
      </w:r>
    </w:p>
    <w:p w14:paraId="0FDC9150" w14:textId="3DFC75C3" w:rsidR="005341B4" w:rsidRDefault="005341B4" w:rsidP="005341B4">
      <w:pPr>
        <w:tabs>
          <w:tab w:val="left" w:pos="540"/>
          <w:tab w:val="left" w:pos="3544"/>
        </w:tabs>
        <w:ind w:left="3540" w:hanging="3540"/>
      </w:pPr>
      <w:r w:rsidRPr="0039607D">
        <w:rPr>
          <w:bCs/>
        </w:rPr>
        <w:t>Název:</w:t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/>
          <w:bCs/>
          <w:sz w:val="22"/>
          <w:szCs w:val="22"/>
        </w:rPr>
        <w:tab/>
      </w:r>
      <w:r w:rsidR="005E076E">
        <w:rPr>
          <w:rStyle w:val="Siln"/>
        </w:rPr>
        <w:t xml:space="preserve">Obec </w:t>
      </w:r>
      <w:r w:rsidR="00410125">
        <w:rPr>
          <w:rStyle w:val="Siln"/>
        </w:rPr>
        <w:t>Loděnice</w:t>
      </w:r>
    </w:p>
    <w:p w14:paraId="0636B9F6" w14:textId="174999BD" w:rsidR="0039607D" w:rsidRDefault="005341B4" w:rsidP="0039607D">
      <w:pPr>
        <w:tabs>
          <w:tab w:val="left" w:pos="540"/>
          <w:tab w:val="left" w:pos="3544"/>
        </w:tabs>
        <w:ind w:left="3540" w:hanging="3540"/>
      </w:pPr>
      <w:r w:rsidRPr="0039607D">
        <w:rPr>
          <w:bCs/>
        </w:rPr>
        <w:t>Sídlo:</w:t>
      </w:r>
      <w:r>
        <w:tab/>
      </w:r>
      <w:r w:rsidR="00410125">
        <w:t>Husovo náměstí čp.4, 267 12 Loděnice u Berouna</w:t>
      </w:r>
    </w:p>
    <w:p w14:paraId="01E2A94E" w14:textId="362EE347" w:rsidR="0039607D" w:rsidRPr="0039607D" w:rsidRDefault="0039607D" w:rsidP="0039607D">
      <w:pPr>
        <w:tabs>
          <w:tab w:val="left" w:pos="540"/>
          <w:tab w:val="left" w:pos="3544"/>
        </w:tabs>
        <w:ind w:left="3540" w:hanging="3540"/>
        <w:rPr>
          <w:bCs/>
        </w:rPr>
      </w:pPr>
      <w:r>
        <w:rPr>
          <w:rFonts w:cs="Arial"/>
          <w:szCs w:val="20"/>
        </w:rPr>
        <w:t>IČ</w:t>
      </w:r>
      <w:r w:rsidRPr="00C93780">
        <w:rPr>
          <w:rFonts w:cs="Arial"/>
          <w:szCs w:val="20"/>
        </w:rPr>
        <w:t>: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="00410125">
        <w:t>00233510</w:t>
      </w:r>
      <w:r>
        <w:rPr>
          <w:rFonts w:cs="Arial"/>
          <w:b/>
          <w:bCs/>
          <w:sz w:val="22"/>
          <w:szCs w:val="22"/>
        </w:rPr>
        <w:tab/>
      </w:r>
    </w:p>
    <w:p w14:paraId="2E9CE5E9" w14:textId="43FD0AE3" w:rsidR="002938A3" w:rsidRPr="005341B4" w:rsidRDefault="005E076E" w:rsidP="005341B4">
      <w:pPr>
        <w:tabs>
          <w:tab w:val="left" w:pos="540"/>
          <w:tab w:val="left" w:pos="3544"/>
        </w:tabs>
        <w:ind w:left="3540" w:hanging="3540"/>
        <w:rPr>
          <w:rFonts w:cs="Arial"/>
          <w:b/>
          <w:bCs/>
          <w:sz w:val="22"/>
          <w:szCs w:val="22"/>
        </w:rPr>
      </w:pPr>
      <w:r w:rsidRPr="005E076E">
        <w:rPr>
          <w:bCs/>
        </w:rPr>
        <w:t>Telefon:</w:t>
      </w:r>
      <w:r w:rsidR="0039607D">
        <w:tab/>
      </w:r>
      <w:r w:rsidR="0039607D">
        <w:tab/>
      </w:r>
      <w:r w:rsidRPr="005E076E">
        <w:t>+420 257 960</w:t>
      </w:r>
      <w:r w:rsidR="002938A3">
        <w:t> </w:t>
      </w:r>
      <w:r w:rsidRPr="005E076E">
        <w:t>062</w:t>
      </w:r>
    </w:p>
    <w:p w14:paraId="2E9CE5EA" w14:textId="0D321067" w:rsidR="002938A3" w:rsidRDefault="002938A3" w:rsidP="00102176">
      <w:pPr>
        <w:tabs>
          <w:tab w:val="left" w:pos="540"/>
          <w:tab w:val="left" w:pos="3544"/>
        </w:tabs>
        <w:ind w:hanging="3540"/>
      </w:pPr>
      <w:r>
        <w:tab/>
        <w:t>ID datové schránky:</w:t>
      </w:r>
      <w:r>
        <w:tab/>
      </w:r>
      <w:r w:rsidR="00A82C9B">
        <w:t>84cb6j5</w:t>
      </w:r>
    </w:p>
    <w:p w14:paraId="2E9CE5EB" w14:textId="21ED940C" w:rsidR="002B46C8" w:rsidRPr="005E076E" w:rsidRDefault="002938A3" w:rsidP="00102176">
      <w:pPr>
        <w:tabs>
          <w:tab w:val="left" w:pos="540"/>
          <w:tab w:val="left" w:pos="3544"/>
        </w:tabs>
        <w:ind w:hanging="3540"/>
        <w:rPr>
          <w:rFonts w:cs="Arial"/>
          <w:bCs/>
          <w:sz w:val="22"/>
          <w:szCs w:val="22"/>
        </w:rPr>
      </w:pPr>
      <w:r>
        <w:tab/>
      </w:r>
      <w:r w:rsidR="005E076E" w:rsidRPr="005E076E">
        <w:rPr>
          <w:bCs/>
        </w:rPr>
        <w:t>E-mail:</w:t>
      </w:r>
      <w:r w:rsidR="0039607D">
        <w:tab/>
      </w:r>
      <w:hyperlink r:id="rId12" w:history="1">
        <w:r w:rsidR="007E14AB">
          <w:rPr>
            <w:rStyle w:val="Hypertextovodkaz"/>
          </w:rPr>
          <w:t>ou@lodenice.cz</w:t>
        </w:r>
      </w:hyperlink>
      <w:r w:rsidR="002B46C8" w:rsidRPr="005E076E">
        <w:rPr>
          <w:rFonts w:cs="Arial"/>
          <w:bCs/>
          <w:sz w:val="22"/>
          <w:szCs w:val="22"/>
        </w:rPr>
        <w:tab/>
      </w:r>
    </w:p>
    <w:p w14:paraId="2E9CE5ED" w14:textId="77777777" w:rsidR="002B46C8" w:rsidRPr="00C93780" w:rsidRDefault="002B46C8" w:rsidP="00102176">
      <w:pPr>
        <w:tabs>
          <w:tab w:val="left" w:pos="540"/>
          <w:tab w:val="left" w:pos="3544"/>
        </w:tabs>
        <w:rPr>
          <w:rFonts w:cs="Arial"/>
          <w:sz w:val="24"/>
        </w:rPr>
      </w:pPr>
    </w:p>
    <w:p w14:paraId="0FAF48C2" w14:textId="1A6F3716" w:rsidR="0090556D" w:rsidRPr="00C84D75" w:rsidRDefault="0090556D" w:rsidP="002224B2">
      <w:pPr>
        <w:pStyle w:val="Nadpis1"/>
      </w:pPr>
      <w:r>
        <w:t>Provozovatel</w:t>
      </w:r>
      <w:r w:rsidRPr="00C84D75">
        <w:t xml:space="preserve"> vodovodu a kanalizace</w:t>
      </w:r>
    </w:p>
    <w:p w14:paraId="42248FD9" w14:textId="136FA6A7" w:rsidR="0090556D" w:rsidRDefault="0090556D" w:rsidP="00102176">
      <w:pPr>
        <w:tabs>
          <w:tab w:val="left" w:pos="540"/>
        </w:tabs>
        <w:rPr>
          <w:sz w:val="24"/>
        </w:rPr>
      </w:pPr>
    </w:p>
    <w:p w14:paraId="473C9E60" w14:textId="77777777" w:rsidR="0090556D" w:rsidRDefault="0090556D" w:rsidP="0090556D">
      <w:pPr>
        <w:tabs>
          <w:tab w:val="left" w:pos="540"/>
        </w:tabs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Právnická osoba:</w:t>
      </w:r>
    </w:p>
    <w:p w14:paraId="124C9FF9" w14:textId="77777777" w:rsidR="0090556D" w:rsidRDefault="0090556D" w:rsidP="0090556D">
      <w:pPr>
        <w:tabs>
          <w:tab w:val="left" w:pos="540"/>
        </w:tabs>
        <w:rPr>
          <w:rFonts w:cs="Arial"/>
          <w:b/>
          <w:bCs/>
          <w:sz w:val="22"/>
          <w:szCs w:val="22"/>
        </w:rPr>
      </w:pPr>
    </w:p>
    <w:p w14:paraId="1C6E9C52" w14:textId="14BADEAC" w:rsidR="0090556D" w:rsidRPr="00113198" w:rsidRDefault="0039607D" w:rsidP="0090556D">
      <w:pPr>
        <w:tabs>
          <w:tab w:val="left" w:pos="540"/>
        </w:tabs>
        <w:rPr>
          <w:rStyle w:val="Siln"/>
        </w:rPr>
      </w:pPr>
      <w:r w:rsidRPr="0039607D">
        <w:rPr>
          <w:bCs/>
        </w:rPr>
        <w:t>Název:</w:t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b/>
          <w:bCs/>
          <w:sz w:val="22"/>
          <w:szCs w:val="22"/>
        </w:rPr>
        <w:tab/>
      </w:r>
      <w:r w:rsidR="0090556D" w:rsidRPr="00113198">
        <w:rPr>
          <w:rStyle w:val="Siln"/>
          <w:bCs w:val="0"/>
        </w:rPr>
        <w:t>Vodovody a kanalizace Beroun, a.s.</w:t>
      </w:r>
    </w:p>
    <w:p w14:paraId="0B63C8DC" w14:textId="4952B44C" w:rsidR="0090556D" w:rsidRDefault="0039607D" w:rsidP="0039607D">
      <w:pPr>
        <w:tabs>
          <w:tab w:val="left" w:pos="3090"/>
        </w:tabs>
        <w:rPr>
          <w:rFonts w:cs="Arial"/>
          <w:szCs w:val="20"/>
        </w:rPr>
      </w:pPr>
      <w:r w:rsidRPr="0039607D">
        <w:rPr>
          <w:bCs/>
        </w:rPr>
        <w:t>Sídlo:</w:t>
      </w:r>
      <w:r>
        <w:tab/>
      </w:r>
      <w:r>
        <w:tab/>
      </w:r>
      <w:r w:rsidR="0090556D" w:rsidRPr="00C93780">
        <w:rPr>
          <w:rFonts w:cs="Arial"/>
          <w:szCs w:val="20"/>
        </w:rPr>
        <w:t>Mostníkovská 255</w:t>
      </w:r>
      <w:r w:rsidR="0090556D">
        <w:rPr>
          <w:rFonts w:cs="Arial"/>
          <w:szCs w:val="20"/>
        </w:rPr>
        <w:t>/3</w:t>
      </w:r>
      <w:r>
        <w:rPr>
          <w:rFonts w:cs="Arial"/>
          <w:szCs w:val="20"/>
        </w:rPr>
        <w:t xml:space="preserve">, </w:t>
      </w:r>
      <w:r w:rsidR="0090556D" w:rsidRPr="00C93780">
        <w:rPr>
          <w:rFonts w:cs="Arial"/>
          <w:szCs w:val="20"/>
        </w:rPr>
        <w:t xml:space="preserve">266 </w:t>
      </w:r>
      <w:r w:rsidR="0090556D">
        <w:rPr>
          <w:rFonts w:cs="Arial"/>
          <w:szCs w:val="20"/>
        </w:rPr>
        <w:t>01</w:t>
      </w:r>
      <w:r w:rsidR="0090556D" w:rsidRPr="00C93780">
        <w:rPr>
          <w:rFonts w:cs="Arial"/>
          <w:szCs w:val="20"/>
        </w:rPr>
        <w:t xml:space="preserve"> Beroun</w:t>
      </w:r>
      <w:r w:rsidR="0090556D">
        <w:rPr>
          <w:rFonts w:cs="Arial"/>
          <w:szCs w:val="20"/>
        </w:rPr>
        <w:t xml:space="preserve"> Závodí</w:t>
      </w:r>
    </w:p>
    <w:p w14:paraId="04DBB5D5" w14:textId="668AB6B0" w:rsidR="0039607D" w:rsidRPr="00C93780" w:rsidRDefault="0039607D" w:rsidP="0039607D">
      <w:pPr>
        <w:tabs>
          <w:tab w:val="left" w:pos="3090"/>
        </w:tabs>
        <w:rPr>
          <w:rFonts w:cs="Arial"/>
          <w:szCs w:val="20"/>
        </w:rPr>
      </w:pPr>
      <w:r>
        <w:rPr>
          <w:rFonts w:cs="Arial"/>
          <w:szCs w:val="20"/>
        </w:rPr>
        <w:t>IČ</w:t>
      </w:r>
      <w:r w:rsidRPr="00C93780">
        <w:rPr>
          <w:rFonts w:cs="Arial"/>
          <w:szCs w:val="20"/>
        </w:rPr>
        <w:t>: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C93780">
        <w:rPr>
          <w:rFonts w:cs="Arial"/>
          <w:szCs w:val="20"/>
        </w:rPr>
        <w:t>463 56</w:t>
      </w:r>
      <w:r>
        <w:rPr>
          <w:rFonts w:cs="Arial"/>
          <w:szCs w:val="20"/>
        </w:rPr>
        <w:t> </w:t>
      </w:r>
      <w:r w:rsidRPr="00C93780">
        <w:rPr>
          <w:rFonts w:cs="Arial"/>
          <w:szCs w:val="20"/>
        </w:rPr>
        <w:t>975</w:t>
      </w:r>
    </w:p>
    <w:p w14:paraId="0E1D4577" w14:textId="7E08ABEE" w:rsidR="0090556D" w:rsidRPr="00C93780" w:rsidRDefault="0090556D" w:rsidP="0039607D">
      <w:pPr>
        <w:tabs>
          <w:tab w:val="left" w:pos="3090"/>
        </w:tabs>
        <w:rPr>
          <w:rFonts w:cs="Arial"/>
          <w:szCs w:val="20"/>
        </w:rPr>
      </w:pPr>
      <w:r w:rsidRPr="00C93780">
        <w:rPr>
          <w:rFonts w:cs="Arial"/>
          <w:szCs w:val="20"/>
        </w:rPr>
        <w:t>Tel</w:t>
      </w:r>
      <w:r w:rsidR="0039607D">
        <w:rPr>
          <w:rFonts w:cs="Arial"/>
          <w:szCs w:val="20"/>
        </w:rPr>
        <w:t>efon</w:t>
      </w:r>
      <w:r w:rsidRPr="00C93780">
        <w:rPr>
          <w:rFonts w:cs="Arial"/>
          <w:szCs w:val="20"/>
        </w:rPr>
        <w:t>:</w:t>
      </w:r>
      <w:r w:rsidR="0039607D">
        <w:rPr>
          <w:rFonts w:cs="Arial"/>
          <w:szCs w:val="20"/>
        </w:rPr>
        <w:tab/>
      </w:r>
      <w:r w:rsidR="0039607D">
        <w:rPr>
          <w:rFonts w:cs="Arial"/>
          <w:szCs w:val="20"/>
        </w:rPr>
        <w:tab/>
      </w:r>
      <w:r w:rsidRPr="00C93780">
        <w:rPr>
          <w:rFonts w:cs="Arial"/>
          <w:szCs w:val="20"/>
        </w:rPr>
        <w:t>+420 311 747</w:t>
      </w:r>
      <w:r w:rsidR="0039607D">
        <w:rPr>
          <w:rFonts w:cs="Arial"/>
          <w:szCs w:val="20"/>
        </w:rPr>
        <w:t> </w:t>
      </w:r>
      <w:r w:rsidRPr="00C93780">
        <w:rPr>
          <w:rFonts w:cs="Arial"/>
          <w:szCs w:val="20"/>
        </w:rPr>
        <w:t>111</w:t>
      </w:r>
    </w:p>
    <w:p w14:paraId="13FE99C9" w14:textId="24E0F34C" w:rsidR="0090556D" w:rsidRPr="00C93780" w:rsidRDefault="0039607D" w:rsidP="0039607D">
      <w:pPr>
        <w:tabs>
          <w:tab w:val="left" w:pos="3090"/>
        </w:tabs>
        <w:rPr>
          <w:rFonts w:cs="Arial"/>
          <w:szCs w:val="20"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="0090556D" w:rsidRPr="00C93780">
        <w:rPr>
          <w:rFonts w:cs="Arial"/>
          <w:szCs w:val="20"/>
        </w:rPr>
        <w:t>+420 800 100</w:t>
      </w:r>
      <w:r w:rsidR="0090556D">
        <w:rPr>
          <w:rFonts w:cs="Arial"/>
          <w:szCs w:val="20"/>
        </w:rPr>
        <w:t> </w:t>
      </w:r>
      <w:r w:rsidR="0090556D" w:rsidRPr="00C93780">
        <w:rPr>
          <w:rFonts w:cs="Arial"/>
          <w:szCs w:val="20"/>
        </w:rPr>
        <w:t>663</w:t>
      </w:r>
    </w:p>
    <w:p w14:paraId="295E664C" w14:textId="4694F525" w:rsidR="0090556D" w:rsidRPr="008644D0" w:rsidRDefault="0090556D" w:rsidP="0090556D">
      <w:pPr>
        <w:pStyle w:val="zhotovitel2"/>
        <w:spacing w:before="0"/>
        <w:ind w:left="0"/>
        <w:rPr>
          <w:rFonts w:ascii="Verdana" w:hAnsi="Verdana"/>
          <w:szCs w:val="20"/>
        </w:rPr>
      </w:pPr>
      <w:r>
        <w:tab/>
      </w:r>
      <w:r>
        <w:rPr>
          <w:rFonts w:ascii="Verdana" w:hAnsi="Verdana"/>
          <w:szCs w:val="20"/>
        </w:rPr>
        <w:t>ID datové schránky:</w:t>
      </w:r>
      <w:r w:rsidR="0039607D">
        <w:rPr>
          <w:rFonts w:ascii="Verdana" w:hAnsi="Verdana"/>
          <w:szCs w:val="20"/>
        </w:rPr>
        <w:tab/>
      </w:r>
      <w:r w:rsidR="0039607D">
        <w:rPr>
          <w:rFonts w:ascii="Verdana" w:hAnsi="Verdana"/>
          <w:szCs w:val="20"/>
        </w:rPr>
        <w:tab/>
      </w:r>
      <w:r w:rsidR="0039607D">
        <w:rPr>
          <w:rFonts w:ascii="Verdana" w:hAnsi="Verdana"/>
          <w:szCs w:val="20"/>
        </w:rPr>
        <w:tab/>
      </w:r>
      <w:r w:rsidRPr="00AD6CC0">
        <w:rPr>
          <w:rFonts w:ascii="Verdana" w:hAnsi="Verdana"/>
          <w:szCs w:val="20"/>
        </w:rPr>
        <w:t>7vjgxyf</w:t>
      </w:r>
    </w:p>
    <w:p w14:paraId="258746E1" w14:textId="572B979C" w:rsidR="0090556D" w:rsidRPr="00C93780" w:rsidRDefault="0090556D" w:rsidP="0039607D">
      <w:pPr>
        <w:tabs>
          <w:tab w:val="left" w:pos="3090"/>
        </w:tabs>
        <w:rPr>
          <w:rFonts w:cs="Arial"/>
          <w:szCs w:val="20"/>
        </w:rPr>
      </w:pPr>
      <w:r w:rsidRPr="00C93780">
        <w:rPr>
          <w:rFonts w:cs="Arial"/>
          <w:szCs w:val="20"/>
        </w:rPr>
        <w:t>E-mail:</w:t>
      </w:r>
      <w:r w:rsidR="0039607D">
        <w:rPr>
          <w:rFonts w:cs="Arial"/>
          <w:szCs w:val="20"/>
        </w:rPr>
        <w:tab/>
      </w:r>
      <w:r w:rsidR="0039607D">
        <w:rPr>
          <w:rFonts w:cs="Arial"/>
          <w:szCs w:val="20"/>
        </w:rPr>
        <w:tab/>
      </w:r>
      <w:hyperlink r:id="rId13" w:history="1">
        <w:r w:rsidRPr="00554651">
          <w:rPr>
            <w:rStyle w:val="Hypertextovodkaz"/>
            <w:rFonts w:cs="Arial"/>
            <w:szCs w:val="20"/>
          </w:rPr>
          <w:t>vakberoun</w:t>
        </w:r>
        <w:r w:rsidRPr="00554651">
          <w:rPr>
            <w:rStyle w:val="Hypertextovodkaz"/>
            <w:rFonts w:cs="Arial"/>
            <w:szCs w:val="20"/>
            <w:lang w:val="de-DE"/>
          </w:rPr>
          <w:t>@</w:t>
        </w:r>
        <w:r w:rsidRPr="00554651">
          <w:rPr>
            <w:rStyle w:val="Hypertextovodkaz"/>
            <w:rFonts w:cs="Arial"/>
            <w:szCs w:val="20"/>
          </w:rPr>
          <w:t>vakberoun.cz</w:t>
        </w:r>
      </w:hyperlink>
    </w:p>
    <w:p w14:paraId="3755E4A2" w14:textId="67F4573A" w:rsidR="0090556D" w:rsidRDefault="0090556D" w:rsidP="00102176">
      <w:pPr>
        <w:tabs>
          <w:tab w:val="left" w:pos="540"/>
        </w:tabs>
        <w:rPr>
          <w:sz w:val="24"/>
        </w:rPr>
      </w:pPr>
    </w:p>
    <w:p w14:paraId="1B859BD5" w14:textId="68C39072" w:rsidR="009D681E" w:rsidRPr="00C84D75" w:rsidRDefault="005A6D3D" w:rsidP="002224B2">
      <w:pPr>
        <w:pStyle w:val="Nadpis1"/>
      </w:pPr>
      <w:r>
        <w:t>Odpovědnost vlastníka</w:t>
      </w:r>
    </w:p>
    <w:p w14:paraId="4DEFE75A" w14:textId="77777777" w:rsidR="007E14AB" w:rsidRPr="007E14AB" w:rsidRDefault="00505847" w:rsidP="007E14AB">
      <w:pPr>
        <w:widowControl w:val="0"/>
        <w:autoSpaceDE w:val="0"/>
        <w:autoSpaceDN w:val="0"/>
        <w:adjustRightInd w:val="0"/>
        <w:spacing w:before="240" w:after="240"/>
        <w:jc w:val="both"/>
        <w:rPr>
          <w:rFonts w:cs="Arial"/>
          <w:b/>
          <w:szCs w:val="20"/>
        </w:rPr>
      </w:pPr>
      <w:r w:rsidRPr="007E14AB">
        <w:rPr>
          <w:rFonts w:cs="Arial"/>
          <w:b/>
          <w:szCs w:val="20"/>
        </w:rPr>
        <w:t xml:space="preserve">Plán financování obnovy byl schválen zastupitelstvem obce dne </w:t>
      </w:r>
      <w:r w:rsidR="007E14AB" w:rsidRPr="007E14AB">
        <w:rPr>
          <w:rFonts w:cs="Arial"/>
          <w:b/>
          <w:szCs w:val="20"/>
        </w:rPr>
        <w:t>…………………..</w:t>
      </w:r>
    </w:p>
    <w:p w14:paraId="120D9C40" w14:textId="6329996D" w:rsidR="00505847" w:rsidRPr="00505847" w:rsidRDefault="00505847" w:rsidP="007E14AB">
      <w:pPr>
        <w:widowControl w:val="0"/>
        <w:autoSpaceDE w:val="0"/>
        <w:autoSpaceDN w:val="0"/>
        <w:adjustRightInd w:val="0"/>
        <w:spacing w:before="240" w:after="240"/>
        <w:jc w:val="both"/>
        <w:rPr>
          <w:rFonts w:cs="Arial"/>
          <w:b/>
          <w:szCs w:val="20"/>
        </w:rPr>
      </w:pPr>
      <w:r w:rsidRPr="007E14AB">
        <w:rPr>
          <w:rFonts w:cs="Arial"/>
          <w:b/>
          <w:szCs w:val="20"/>
        </w:rPr>
        <w:t xml:space="preserve">usnesením č. </w:t>
      </w:r>
      <w:r w:rsidR="007E14AB" w:rsidRPr="007E14AB">
        <w:rPr>
          <w:rFonts w:cs="Arial"/>
          <w:b/>
          <w:szCs w:val="20"/>
        </w:rPr>
        <w:t>…………….</w:t>
      </w:r>
      <w:r w:rsidRPr="007E14AB">
        <w:rPr>
          <w:rFonts w:cs="Arial"/>
          <w:b/>
          <w:szCs w:val="20"/>
        </w:rPr>
        <w:t>.</w:t>
      </w:r>
    </w:p>
    <w:p w14:paraId="2F2FEF62" w14:textId="77777777" w:rsidR="00505847" w:rsidRPr="00505847" w:rsidRDefault="00505847" w:rsidP="00505847">
      <w:pPr>
        <w:widowControl w:val="0"/>
        <w:autoSpaceDE w:val="0"/>
        <w:autoSpaceDN w:val="0"/>
        <w:adjustRightInd w:val="0"/>
        <w:spacing w:after="120"/>
        <w:rPr>
          <w:rFonts w:cs="Arial"/>
          <w:szCs w:val="20"/>
        </w:rPr>
      </w:pPr>
      <w:r w:rsidRPr="00505847">
        <w:rPr>
          <w:rFonts w:cs="Arial"/>
          <w:szCs w:val="20"/>
        </w:rPr>
        <w:t> </w:t>
      </w:r>
    </w:p>
    <w:p w14:paraId="5CFF5BEA" w14:textId="77777777" w:rsidR="00505847" w:rsidRPr="00505847" w:rsidRDefault="00505847" w:rsidP="00505847">
      <w:pPr>
        <w:widowControl w:val="0"/>
        <w:autoSpaceDE w:val="0"/>
        <w:autoSpaceDN w:val="0"/>
        <w:adjustRightInd w:val="0"/>
        <w:spacing w:after="120"/>
        <w:rPr>
          <w:rFonts w:cs="Arial"/>
          <w:szCs w:val="20"/>
        </w:rPr>
      </w:pPr>
    </w:p>
    <w:p w14:paraId="4B760DA1" w14:textId="77777777" w:rsidR="00505847" w:rsidRPr="00505847" w:rsidRDefault="00505847" w:rsidP="00505847">
      <w:pPr>
        <w:widowControl w:val="0"/>
        <w:autoSpaceDE w:val="0"/>
        <w:autoSpaceDN w:val="0"/>
        <w:adjustRightInd w:val="0"/>
        <w:spacing w:after="120"/>
        <w:rPr>
          <w:rFonts w:cs="Arial"/>
          <w:szCs w:val="20"/>
        </w:rPr>
      </w:pPr>
    </w:p>
    <w:p w14:paraId="0AF5A95E" w14:textId="77777777" w:rsidR="00505847" w:rsidRPr="00505847" w:rsidRDefault="00505847" w:rsidP="00505847">
      <w:pPr>
        <w:widowControl w:val="0"/>
        <w:autoSpaceDE w:val="0"/>
        <w:autoSpaceDN w:val="0"/>
        <w:adjustRightInd w:val="0"/>
        <w:spacing w:after="120"/>
        <w:rPr>
          <w:rFonts w:cs="Arial"/>
          <w:szCs w:val="20"/>
        </w:rPr>
      </w:pPr>
      <w:r w:rsidRPr="00505847">
        <w:rPr>
          <w:rFonts w:cs="Arial"/>
          <w:szCs w:val="20"/>
        </w:rPr>
        <w:t> </w:t>
      </w:r>
    </w:p>
    <w:p w14:paraId="0D6F2064" w14:textId="77777777" w:rsidR="00505847" w:rsidRPr="00505847" w:rsidRDefault="00505847" w:rsidP="00505847">
      <w:pPr>
        <w:widowControl w:val="0"/>
        <w:autoSpaceDE w:val="0"/>
        <w:autoSpaceDN w:val="0"/>
        <w:adjustRightInd w:val="0"/>
        <w:spacing w:after="120"/>
        <w:rPr>
          <w:rFonts w:cs="Arial"/>
          <w:szCs w:val="20"/>
        </w:rPr>
      </w:pPr>
      <w:r w:rsidRPr="00505847">
        <w:rPr>
          <w:rFonts w:cs="Arial"/>
          <w:szCs w:val="20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022"/>
        <w:gridCol w:w="3024"/>
        <w:gridCol w:w="3024"/>
      </w:tblGrid>
      <w:tr w:rsidR="00505847" w:rsidRPr="00505847" w14:paraId="0C7EC716" w14:textId="77777777" w:rsidTr="002D6F31">
        <w:trPr>
          <w:jc w:val="center"/>
        </w:trPr>
        <w:tc>
          <w:tcPr>
            <w:tcW w:w="307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3A5A5E" w14:textId="5A43F1BC" w:rsidR="00505847" w:rsidRPr="00505847" w:rsidRDefault="00505847" w:rsidP="002D6F3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………</w:t>
            </w:r>
            <w:r w:rsidRPr="00505847">
              <w:rPr>
                <w:rFonts w:cs="Arial"/>
                <w:szCs w:val="20"/>
              </w:rPr>
              <w:t>……………</w:t>
            </w:r>
            <w:r>
              <w:rPr>
                <w:rFonts w:cs="Arial"/>
                <w:szCs w:val="20"/>
              </w:rPr>
              <w:t>……….</w:t>
            </w:r>
            <w:r w:rsidRPr="00505847">
              <w:rPr>
                <w:rFonts w:cs="Arial"/>
                <w:szCs w:val="20"/>
              </w:rPr>
              <w:t>……………</w:t>
            </w:r>
          </w:p>
        </w:tc>
        <w:tc>
          <w:tcPr>
            <w:tcW w:w="307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A9B147" w14:textId="3251B18B" w:rsidR="00505847" w:rsidRPr="00505847" w:rsidRDefault="00505847" w:rsidP="002D6F3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………</w:t>
            </w:r>
            <w:r w:rsidRPr="00505847">
              <w:rPr>
                <w:rFonts w:cs="Arial"/>
                <w:szCs w:val="20"/>
              </w:rPr>
              <w:t>……………</w:t>
            </w:r>
            <w:r>
              <w:rPr>
                <w:rFonts w:cs="Arial"/>
                <w:szCs w:val="20"/>
              </w:rPr>
              <w:t>……….</w:t>
            </w:r>
            <w:r w:rsidRPr="00505847">
              <w:rPr>
                <w:rFonts w:cs="Arial"/>
                <w:szCs w:val="20"/>
              </w:rPr>
              <w:t>……………</w:t>
            </w:r>
          </w:p>
        </w:tc>
        <w:tc>
          <w:tcPr>
            <w:tcW w:w="307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029E46" w14:textId="7B9D91B5" w:rsidR="00505847" w:rsidRPr="00505847" w:rsidRDefault="00505847" w:rsidP="002D6F3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………</w:t>
            </w:r>
            <w:r w:rsidRPr="00505847">
              <w:rPr>
                <w:rFonts w:cs="Arial"/>
                <w:szCs w:val="20"/>
              </w:rPr>
              <w:t>……………</w:t>
            </w:r>
            <w:r>
              <w:rPr>
                <w:rFonts w:cs="Arial"/>
                <w:szCs w:val="20"/>
              </w:rPr>
              <w:t>……….</w:t>
            </w:r>
            <w:r w:rsidRPr="00505847">
              <w:rPr>
                <w:rFonts w:cs="Arial"/>
                <w:szCs w:val="20"/>
              </w:rPr>
              <w:t>……………</w:t>
            </w:r>
          </w:p>
        </w:tc>
      </w:tr>
      <w:tr w:rsidR="00505847" w:rsidRPr="00505847" w14:paraId="00002C85" w14:textId="77777777" w:rsidTr="002D6F31">
        <w:trPr>
          <w:jc w:val="center"/>
        </w:trPr>
        <w:tc>
          <w:tcPr>
            <w:tcW w:w="307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A860F2" w14:textId="77777777" w:rsidR="00505847" w:rsidRPr="00505847" w:rsidRDefault="00505847" w:rsidP="002D6F3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Cs w:val="20"/>
              </w:rPr>
            </w:pPr>
            <w:r w:rsidRPr="00505847">
              <w:rPr>
                <w:rFonts w:cs="Arial"/>
                <w:szCs w:val="20"/>
              </w:rPr>
              <w:t>Datum</w:t>
            </w:r>
          </w:p>
        </w:tc>
        <w:tc>
          <w:tcPr>
            <w:tcW w:w="307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9C0878" w14:textId="77777777" w:rsidR="00505847" w:rsidRPr="00505847" w:rsidRDefault="00505847" w:rsidP="002D6F3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Cs w:val="20"/>
              </w:rPr>
            </w:pPr>
            <w:r w:rsidRPr="00505847">
              <w:rPr>
                <w:rFonts w:cs="Arial"/>
                <w:szCs w:val="20"/>
              </w:rPr>
              <w:t>Razítko</w:t>
            </w:r>
          </w:p>
        </w:tc>
        <w:tc>
          <w:tcPr>
            <w:tcW w:w="307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DB471" w14:textId="77777777" w:rsidR="00505847" w:rsidRPr="00505847" w:rsidRDefault="00505847" w:rsidP="002D6F3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Cs w:val="20"/>
              </w:rPr>
            </w:pPr>
            <w:r w:rsidRPr="00505847">
              <w:rPr>
                <w:rFonts w:cs="Arial"/>
                <w:szCs w:val="20"/>
              </w:rPr>
              <w:t>Podpis</w:t>
            </w:r>
          </w:p>
        </w:tc>
      </w:tr>
    </w:tbl>
    <w:p w14:paraId="23C32FCD" w14:textId="77777777" w:rsidR="00505847" w:rsidRPr="00C93780" w:rsidRDefault="00505847" w:rsidP="00102176">
      <w:pPr>
        <w:tabs>
          <w:tab w:val="left" w:pos="540"/>
        </w:tabs>
        <w:rPr>
          <w:sz w:val="24"/>
        </w:rPr>
      </w:pPr>
    </w:p>
    <w:p w14:paraId="0ECA44E3" w14:textId="77777777" w:rsidR="00505847" w:rsidRDefault="00505847" w:rsidP="002224B2">
      <w:pPr>
        <w:pStyle w:val="Nadpis1"/>
        <w:sectPr w:rsidR="00505847" w:rsidSect="003C5617">
          <w:pgSz w:w="11906" w:h="16838" w:code="9"/>
          <w:pgMar w:top="1418" w:right="1418" w:bottom="1418" w:left="1418" w:header="567" w:footer="567" w:gutter="0"/>
          <w:cols w:space="708"/>
          <w:docGrid w:linePitch="360"/>
        </w:sectPr>
      </w:pPr>
      <w:bookmarkStart w:id="4" w:name="_Toc510984055"/>
    </w:p>
    <w:bookmarkEnd w:id="4"/>
    <w:p w14:paraId="2E9CE5F7" w14:textId="3A7AAF70" w:rsidR="006264D9" w:rsidRPr="00F1089A" w:rsidRDefault="006A4042" w:rsidP="002224B2">
      <w:pPr>
        <w:pStyle w:val="Nadpis1"/>
      </w:pPr>
      <w:r w:rsidRPr="00F1089A">
        <w:lastRenderedPageBreak/>
        <w:t>Účel a cíl plánu</w:t>
      </w:r>
    </w:p>
    <w:p w14:paraId="2E9CE5F8" w14:textId="6B74C141" w:rsidR="00C11767" w:rsidRPr="006F0A62" w:rsidRDefault="006A4042" w:rsidP="002224B2">
      <w:pPr>
        <w:pStyle w:val="Nadpis2"/>
      </w:pPr>
      <w:r w:rsidRPr="006F0A62">
        <w:t>Všeobecné požadavky</w:t>
      </w:r>
    </w:p>
    <w:p w14:paraId="2E9CE5F9" w14:textId="77777777" w:rsidR="00C11767" w:rsidRDefault="00C11767" w:rsidP="00102176">
      <w:pPr>
        <w:pStyle w:val="Style20"/>
        <w:shd w:val="clear" w:color="auto" w:fill="auto"/>
        <w:spacing w:before="0"/>
        <w:ind w:firstLine="0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024F36A9" w14:textId="77777777" w:rsidR="007E468A" w:rsidRPr="007E468A" w:rsidRDefault="007E468A" w:rsidP="007E468A">
      <w:pPr>
        <w:pStyle w:val="Style20"/>
        <w:shd w:val="clear" w:color="auto" w:fill="auto"/>
        <w:spacing w:before="0"/>
        <w:ind w:firstLine="0"/>
        <w:jc w:val="both"/>
        <w:rPr>
          <w:rFonts w:ascii="Verdana" w:eastAsia="Times New Roman" w:hAnsi="Verdana" w:cs="Times New Roman"/>
          <w:sz w:val="20"/>
          <w:szCs w:val="20"/>
        </w:rPr>
      </w:pPr>
      <w:r w:rsidRPr="007E468A">
        <w:rPr>
          <w:rFonts w:ascii="Verdana" w:eastAsia="Times New Roman" w:hAnsi="Verdana" w:cs="Times New Roman"/>
          <w:sz w:val="20"/>
          <w:szCs w:val="20"/>
        </w:rPr>
        <w:t xml:space="preserve">Plán financování obnovy vodovodů a kanalizací (dále jen „PFO“) je analýzou potřeb vlastníka, která slouží k plánování obnovy jeho stávajícího vodohospodářského majetku a koordinaci stavební činnosti v oblasti vodního hospodářství. Základním kritériem pro hodnocení stupně opotřebení vodohospodářského majetku je jeho stáří a předpokládaná životnost jednotlivých zařízení. </w:t>
      </w:r>
    </w:p>
    <w:p w14:paraId="5C0FAD1C" w14:textId="77777777" w:rsidR="007A5995" w:rsidRDefault="007E468A" w:rsidP="007E468A">
      <w:pPr>
        <w:pStyle w:val="Style20"/>
        <w:shd w:val="clear" w:color="auto" w:fill="auto"/>
        <w:spacing w:before="0"/>
        <w:ind w:firstLine="0"/>
        <w:jc w:val="both"/>
        <w:rPr>
          <w:rFonts w:ascii="Verdana" w:eastAsia="Times New Roman" w:hAnsi="Verdana" w:cs="Times New Roman"/>
          <w:sz w:val="20"/>
          <w:szCs w:val="20"/>
        </w:rPr>
      </w:pPr>
      <w:r w:rsidRPr="007E468A">
        <w:rPr>
          <w:rFonts w:ascii="Verdana" w:eastAsia="Times New Roman" w:hAnsi="Verdana" w:cs="Times New Roman"/>
          <w:sz w:val="20"/>
          <w:szCs w:val="20"/>
        </w:rPr>
        <w:t>Hlavními cíli PFO je:</w:t>
      </w:r>
    </w:p>
    <w:p w14:paraId="1ABEC02F" w14:textId="77777777" w:rsidR="007A5995" w:rsidRDefault="007E468A" w:rsidP="00247B7B">
      <w:pPr>
        <w:pStyle w:val="Style20"/>
        <w:numPr>
          <w:ilvl w:val="0"/>
          <w:numId w:val="2"/>
        </w:numPr>
        <w:shd w:val="clear" w:color="auto" w:fill="auto"/>
        <w:spacing w:before="0"/>
        <w:ind w:left="709" w:hanging="425"/>
        <w:jc w:val="both"/>
        <w:rPr>
          <w:rFonts w:ascii="Verdana" w:eastAsia="Times New Roman" w:hAnsi="Verdana" w:cs="Times New Roman"/>
          <w:sz w:val="20"/>
          <w:szCs w:val="20"/>
        </w:rPr>
      </w:pPr>
      <w:r w:rsidRPr="007A5995">
        <w:rPr>
          <w:rFonts w:ascii="Verdana" w:eastAsia="Times New Roman" w:hAnsi="Verdana" w:cs="Times New Roman"/>
          <w:sz w:val="20"/>
          <w:szCs w:val="20"/>
        </w:rPr>
        <w:t>zajistit nezbytnou technickou i technologickou úroveň zařízení, která jsou předpokladem stabilního a efektivního provozování vodohospodářského majetku vlastníka,</w:t>
      </w:r>
    </w:p>
    <w:p w14:paraId="3E549948" w14:textId="77777777" w:rsidR="007A5995" w:rsidRDefault="007E468A" w:rsidP="00247B7B">
      <w:pPr>
        <w:pStyle w:val="Style20"/>
        <w:numPr>
          <w:ilvl w:val="0"/>
          <w:numId w:val="2"/>
        </w:numPr>
        <w:shd w:val="clear" w:color="auto" w:fill="auto"/>
        <w:spacing w:before="0"/>
        <w:ind w:left="709" w:hanging="425"/>
        <w:jc w:val="both"/>
        <w:rPr>
          <w:rFonts w:ascii="Verdana" w:eastAsia="Times New Roman" w:hAnsi="Verdana" w:cs="Times New Roman"/>
          <w:sz w:val="20"/>
          <w:szCs w:val="20"/>
        </w:rPr>
      </w:pPr>
      <w:r w:rsidRPr="007A5995">
        <w:rPr>
          <w:rFonts w:ascii="Verdana" w:eastAsia="Times New Roman" w:hAnsi="Verdana" w:cs="Times New Roman"/>
          <w:sz w:val="20"/>
          <w:szCs w:val="20"/>
        </w:rPr>
        <w:t>zajistit nutnou obnovu vodohospodářského majetku vlastníka,</w:t>
      </w:r>
    </w:p>
    <w:p w14:paraId="4D0E85BF" w14:textId="77777777" w:rsidR="007A5995" w:rsidRDefault="007E468A" w:rsidP="00247B7B">
      <w:pPr>
        <w:pStyle w:val="Style20"/>
        <w:numPr>
          <w:ilvl w:val="0"/>
          <w:numId w:val="2"/>
        </w:numPr>
        <w:shd w:val="clear" w:color="auto" w:fill="auto"/>
        <w:spacing w:before="0"/>
        <w:ind w:left="709" w:hanging="425"/>
        <w:jc w:val="both"/>
        <w:rPr>
          <w:rFonts w:ascii="Verdana" w:eastAsia="Times New Roman" w:hAnsi="Verdana" w:cs="Times New Roman"/>
          <w:sz w:val="20"/>
          <w:szCs w:val="20"/>
        </w:rPr>
      </w:pPr>
      <w:r w:rsidRPr="007A5995">
        <w:rPr>
          <w:rFonts w:ascii="Verdana" w:eastAsia="Times New Roman" w:hAnsi="Verdana" w:cs="Times New Roman"/>
          <w:sz w:val="20"/>
          <w:szCs w:val="20"/>
        </w:rPr>
        <w:t>zvýšit návratnost prostředků do vodohospodářského majetku vlastníka a</w:t>
      </w:r>
    </w:p>
    <w:p w14:paraId="5317B1CA" w14:textId="45F1170F" w:rsidR="007E468A" w:rsidRPr="007A5995" w:rsidRDefault="007E468A" w:rsidP="00247B7B">
      <w:pPr>
        <w:pStyle w:val="Style20"/>
        <w:numPr>
          <w:ilvl w:val="0"/>
          <w:numId w:val="2"/>
        </w:numPr>
        <w:shd w:val="clear" w:color="auto" w:fill="auto"/>
        <w:spacing w:before="0"/>
        <w:ind w:left="709" w:hanging="425"/>
        <w:jc w:val="both"/>
        <w:rPr>
          <w:rFonts w:ascii="Verdana" w:eastAsia="Times New Roman" w:hAnsi="Verdana" w:cs="Times New Roman"/>
          <w:sz w:val="20"/>
          <w:szCs w:val="20"/>
        </w:rPr>
      </w:pPr>
      <w:r w:rsidRPr="007A5995">
        <w:rPr>
          <w:rFonts w:ascii="Verdana" w:eastAsia="Times New Roman" w:hAnsi="Verdana" w:cs="Times New Roman"/>
          <w:sz w:val="20"/>
          <w:szCs w:val="20"/>
        </w:rPr>
        <w:t xml:space="preserve">zajistit nezbytnou udržitelnost provozuschopného stavu stávajícího vodohospodářského majetku vlastníka, neřeší se jeho rozvoj ani výstavba. </w:t>
      </w:r>
    </w:p>
    <w:p w14:paraId="4F0C871F" w14:textId="77777777" w:rsidR="007E468A" w:rsidRPr="007E468A" w:rsidRDefault="007E468A" w:rsidP="007E468A">
      <w:pPr>
        <w:pStyle w:val="Style20"/>
        <w:shd w:val="clear" w:color="auto" w:fill="auto"/>
        <w:spacing w:before="0"/>
        <w:ind w:firstLine="0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2BD90459" w14:textId="77777777" w:rsidR="007E468A" w:rsidRPr="007E468A" w:rsidRDefault="007E468A" w:rsidP="007E468A">
      <w:pPr>
        <w:pStyle w:val="Style20"/>
        <w:shd w:val="clear" w:color="auto" w:fill="auto"/>
        <w:spacing w:before="0"/>
        <w:ind w:firstLine="0"/>
        <w:jc w:val="both"/>
        <w:rPr>
          <w:rFonts w:ascii="Verdana" w:eastAsia="Times New Roman" w:hAnsi="Verdana" w:cs="Times New Roman"/>
          <w:sz w:val="20"/>
          <w:szCs w:val="20"/>
        </w:rPr>
      </w:pPr>
      <w:r w:rsidRPr="007E468A">
        <w:rPr>
          <w:rFonts w:ascii="Verdana" w:eastAsia="Times New Roman" w:hAnsi="Verdana" w:cs="Times New Roman"/>
          <w:sz w:val="20"/>
          <w:szCs w:val="20"/>
        </w:rPr>
        <w:t xml:space="preserve">Ekonomická část PFO obsahuje bilanci potřeb a zdrojů na jeho finanční krytí. </w:t>
      </w:r>
    </w:p>
    <w:p w14:paraId="06452CF6" w14:textId="3160C9D9" w:rsidR="006F0A62" w:rsidRPr="006F0A62" w:rsidRDefault="006F0A62" w:rsidP="002224B2">
      <w:pPr>
        <w:pStyle w:val="Nadpis2"/>
      </w:pPr>
      <w:r>
        <w:t>Legislativní</w:t>
      </w:r>
      <w:r w:rsidRPr="006F0A62">
        <w:t xml:space="preserve"> požadavky</w:t>
      </w:r>
    </w:p>
    <w:p w14:paraId="5B812B19" w14:textId="055F4FC1" w:rsidR="006B2F4C" w:rsidRDefault="006B2F4C" w:rsidP="006B2F4C">
      <w:pPr>
        <w:pStyle w:val="Style20"/>
        <w:shd w:val="clear" w:color="auto" w:fill="auto"/>
        <w:spacing w:before="0"/>
        <w:ind w:firstLine="0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6351E2BB" w14:textId="25BF9094" w:rsidR="001D3A70" w:rsidRDefault="001D3A70" w:rsidP="003E504A">
      <w:pPr>
        <w:pStyle w:val="Style20"/>
        <w:shd w:val="clear" w:color="auto" w:fill="auto"/>
        <w:spacing w:before="0" w:after="120" w:line="240" w:lineRule="auto"/>
        <w:ind w:firstLine="0"/>
        <w:jc w:val="both"/>
        <w:rPr>
          <w:rFonts w:ascii="Verdana" w:eastAsia="Times New Roman" w:hAnsi="Verdana" w:cs="Times New Roman"/>
          <w:sz w:val="20"/>
          <w:szCs w:val="20"/>
        </w:rPr>
      </w:pPr>
      <w:r w:rsidRPr="000711C7">
        <w:rPr>
          <w:rFonts w:ascii="Verdana" w:eastAsia="Times New Roman" w:hAnsi="Verdana" w:cs="Times New Roman"/>
          <w:sz w:val="20"/>
          <w:szCs w:val="20"/>
        </w:rPr>
        <w:t>Základním právním předpisem pro vypracování PFO je zákon č. 274/2001 Sb., o vodovodech a kanalizacích pro veřejnou potřebu a o změně některých zákonů (zákon o vodovodech a kanalizacích), ve znění pozdějších předpisů, (dále jen „ZVaK“).</w:t>
      </w:r>
    </w:p>
    <w:p w14:paraId="57740F47" w14:textId="77777777" w:rsidR="001D3A70" w:rsidRPr="000711C7" w:rsidRDefault="001D3A70" w:rsidP="003E504A">
      <w:pPr>
        <w:pStyle w:val="Style20"/>
        <w:shd w:val="clear" w:color="auto" w:fill="auto"/>
        <w:spacing w:before="0" w:after="120" w:line="240" w:lineRule="auto"/>
        <w:ind w:firstLine="0"/>
        <w:jc w:val="both"/>
        <w:rPr>
          <w:rFonts w:ascii="Verdana" w:eastAsia="Times New Roman" w:hAnsi="Verdana" w:cs="Times New Roman"/>
          <w:sz w:val="20"/>
          <w:szCs w:val="20"/>
        </w:rPr>
      </w:pPr>
      <w:r w:rsidRPr="000711C7">
        <w:rPr>
          <w:rFonts w:ascii="Verdana" w:eastAsia="Times New Roman" w:hAnsi="Verdana" w:cs="Times New Roman"/>
          <w:sz w:val="20"/>
          <w:szCs w:val="20"/>
        </w:rPr>
        <w:t xml:space="preserve">Ustanovením § 8 odst. 1 ZVaK je stanoveno, že: </w:t>
      </w:r>
      <w:r w:rsidRPr="001C34F9">
        <w:rPr>
          <w:rFonts w:ascii="Verdana" w:eastAsia="Times New Roman" w:hAnsi="Verdana" w:cs="Times New Roman"/>
          <w:i/>
          <w:iCs/>
          <w:sz w:val="20"/>
          <w:szCs w:val="20"/>
        </w:rPr>
        <w:t>„</w:t>
      </w:r>
      <w:r w:rsidRPr="001C34F9">
        <w:rPr>
          <w:rFonts w:ascii="Verdana" w:eastAsia="Times New Roman" w:hAnsi="Verdana" w:cs="Times New Roman"/>
          <w:i/>
          <w:iCs/>
          <w:sz w:val="20"/>
          <w:szCs w:val="20"/>
          <w:u w:val="single"/>
        </w:rPr>
        <w:t>Vlastník</w:t>
      </w:r>
      <w:r w:rsidRPr="001C34F9">
        <w:rPr>
          <w:rFonts w:ascii="Verdana" w:eastAsia="Times New Roman" w:hAnsi="Verdana" w:cs="Times New Roman"/>
          <w:i/>
          <w:iCs/>
          <w:sz w:val="20"/>
          <w:szCs w:val="20"/>
        </w:rPr>
        <w:t xml:space="preserve"> vodovodu nebo kanalizace </w:t>
      </w:r>
      <w:r w:rsidRPr="001C34F9">
        <w:rPr>
          <w:rFonts w:ascii="Verdana" w:eastAsia="Times New Roman" w:hAnsi="Verdana" w:cs="Times New Roman"/>
          <w:i/>
          <w:iCs/>
          <w:sz w:val="20"/>
          <w:szCs w:val="20"/>
          <w:u w:val="single"/>
        </w:rPr>
        <w:t>je povinen</w:t>
      </w:r>
      <w:r w:rsidRPr="001C34F9">
        <w:rPr>
          <w:rFonts w:ascii="Verdana" w:eastAsia="Times New Roman" w:hAnsi="Verdana" w:cs="Times New Roman"/>
          <w:i/>
          <w:iCs/>
          <w:sz w:val="20"/>
          <w:szCs w:val="20"/>
        </w:rPr>
        <w:t xml:space="preserve"> zajistit jejich plynulé a bezpečné provozování, </w:t>
      </w:r>
      <w:r w:rsidRPr="001C34F9">
        <w:rPr>
          <w:rFonts w:ascii="Verdana" w:eastAsia="Times New Roman" w:hAnsi="Verdana" w:cs="Times New Roman"/>
          <w:i/>
          <w:iCs/>
          <w:sz w:val="20"/>
          <w:szCs w:val="20"/>
          <w:u w:val="single"/>
        </w:rPr>
        <w:t>vytvářet rezervu finančních prostředků na jejich obnovu a dokládat jejich použití pro tyto účely</w:t>
      </w:r>
      <w:r w:rsidRPr="001C34F9">
        <w:rPr>
          <w:rFonts w:ascii="Verdana" w:eastAsia="Times New Roman" w:hAnsi="Verdana" w:cs="Times New Roman"/>
          <w:i/>
          <w:iCs/>
          <w:sz w:val="20"/>
          <w:szCs w:val="20"/>
        </w:rPr>
        <w:t>.“</w:t>
      </w:r>
      <w:r w:rsidRPr="000711C7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14:paraId="1A7AED7D" w14:textId="3A07D3C0" w:rsidR="001D3A70" w:rsidRPr="000711C7" w:rsidRDefault="001D3A70" w:rsidP="003E504A">
      <w:pPr>
        <w:pStyle w:val="Style20"/>
        <w:shd w:val="clear" w:color="auto" w:fill="auto"/>
        <w:spacing w:before="0" w:after="120" w:line="240" w:lineRule="auto"/>
        <w:ind w:firstLine="0"/>
        <w:jc w:val="both"/>
        <w:rPr>
          <w:rFonts w:ascii="Verdana" w:eastAsia="Times New Roman" w:hAnsi="Verdana" w:cs="Times New Roman"/>
          <w:sz w:val="20"/>
          <w:szCs w:val="20"/>
        </w:rPr>
      </w:pPr>
      <w:r w:rsidRPr="000711C7">
        <w:rPr>
          <w:rFonts w:ascii="Verdana" w:eastAsia="Times New Roman" w:hAnsi="Verdana" w:cs="Times New Roman"/>
          <w:sz w:val="20"/>
          <w:szCs w:val="20"/>
        </w:rPr>
        <w:t xml:space="preserve">V ustanovení § 8 odst. 11 ZVaK se pak uvádí, že: </w:t>
      </w:r>
      <w:r w:rsidRPr="001C34F9">
        <w:rPr>
          <w:rFonts w:ascii="Verdana" w:eastAsia="Times New Roman" w:hAnsi="Verdana" w:cs="Times New Roman"/>
          <w:i/>
          <w:iCs/>
          <w:sz w:val="20"/>
          <w:szCs w:val="20"/>
        </w:rPr>
        <w:t xml:space="preserve">„Vlastník vodovodu nebo kanalizace </w:t>
      </w:r>
      <w:r w:rsidRPr="001C34F9">
        <w:rPr>
          <w:rFonts w:ascii="Verdana" w:eastAsia="Times New Roman" w:hAnsi="Verdana" w:cs="Times New Roman"/>
          <w:i/>
          <w:iCs/>
          <w:sz w:val="20"/>
          <w:szCs w:val="20"/>
          <w:u w:val="single"/>
        </w:rPr>
        <w:t>je povinen zpracovat a realizovat plán obnovy</w:t>
      </w:r>
      <w:r w:rsidRPr="001C34F9">
        <w:rPr>
          <w:rFonts w:ascii="Verdana" w:eastAsia="Times New Roman" w:hAnsi="Verdana" w:cs="Times New Roman"/>
          <w:i/>
          <w:iCs/>
          <w:sz w:val="20"/>
          <w:szCs w:val="20"/>
        </w:rPr>
        <w:t xml:space="preserve"> vodovodů a kanalizací, a to na dobu nejméně 10 kalendářních let. Obsah plánu financování obnovy vodovodů a kanalizací včetně pravidel pro jeho zpracování stanoví prováděcí předpis.“</w:t>
      </w:r>
      <w:r w:rsidRPr="003E504A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14:paraId="78F58DF4" w14:textId="381F6882" w:rsidR="001D3A70" w:rsidRDefault="001D3A70" w:rsidP="003E504A">
      <w:pPr>
        <w:pStyle w:val="Style20"/>
        <w:shd w:val="clear" w:color="auto" w:fill="auto"/>
        <w:spacing w:before="0" w:after="120" w:line="240" w:lineRule="auto"/>
        <w:ind w:firstLine="0"/>
        <w:jc w:val="both"/>
        <w:rPr>
          <w:rFonts w:ascii="Verdana" w:eastAsia="Times New Roman" w:hAnsi="Verdana" w:cs="Times New Roman"/>
          <w:sz w:val="20"/>
          <w:szCs w:val="20"/>
        </w:rPr>
      </w:pPr>
      <w:r w:rsidRPr="000711C7">
        <w:rPr>
          <w:rFonts w:ascii="Verdana" w:eastAsia="Times New Roman" w:hAnsi="Verdana" w:cs="Times New Roman"/>
          <w:sz w:val="20"/>
          <w:szCs w:val="20"/>
        </w:rPr>
        <w:t>Výše zmíněným prováděcím předpisem ZVaK je vyhláška Ministerstva zemědělství č. 428/2001 Sb., ve znění pozdějších předpisů, jejímž ustanovením § 13 je stanoveno následující:</w:t>
      </w:r>
    </w:p>
    <w:p w14:paraId="7F53B6A8" w14:textId="77777777" w:rsidR="001D3A70" w:rsidRPr="000711C7" w:rsidRDefault="001D3A70" w:rsidP="003E504A">
      <w:pPr>
        <w:pStyle w:val="Style20"/>
        <w:shd w:val="clear" w:color="auto" w:fill="auto"/>
        <w:spacing w:before="0" w:after="120" w:line="240" w:lineRule="auto"/>
        <w:ind w:firstLine="0"/>
        <w:jc w:val="both"/>
        <w:rPr>
          <w:rFonts w:ascii="Verdana" w:eastAsia="Times New Roman" w:hAnsi="Verdana" w:cs="Times New Roman"/>
          <w:sz w:val="20"/>
          <w:szCs w:val="20"/>
        </w:rPr>
      </w:pPr>
      <w:r w:rsidRPr="000711C7">
        <w:rPr>
          <w:rFonts w:ascii="Verdana" w:eastAsia="Times New Roman" w:hAnsi="Verdana" w:cs="Times New Roman"/>
          <w:sz w:val="20"/>
          <w:szCs w:val="20"/>
        </w:rPr>
        <w:t xml:space="preserve">Obsahem plánu financování obnovy vodovodů a kanalizací je vymezení infrastrukturního majetku v členění podle vybraných údajů majetkové evidence v reprodukční pořizovací ceně vypočtené podle příloh č. 1 až 4 k této vyhlášce, vyhodnocení stavu majetku vyjádřené v procentech opotřebení, uvedení teoretické doby akumulace finančních prostředků, roční potřeba finančních prostředků a její krytí a doklady o čerpání vytvořených finančních prostředků včetně faktur nebo jejich kopií. Zpracování PFO se provádí podle přílohy č. 18 k této vyhlášce. Aktualizace PFO se provádí v kalendářním roce následujícím po kalendářním roce, kdy došlo ke změně hodnoty majetku vlastníka podle vybraných údajů majetkové evidence o více než 10 % hodnoty majetku uvedené v PFO, nejdéle však do 10 let od jeho zpracování, popřípadě od jeho poslední aktualizace. Každá provedená aktualizace je součástí původního PFO. PFO musí být zpracován tak, aby sloužil k vytváření rezervy finančních prostředků na obnovu vodovodů a kanalizací. Přehled o tvorbě a čerpání prostředků na obnovu, zpracovaný podle tabulky č. 4 v příloze č. 20 k této vyhlášce, ve vazbě na PFO v jednotlivých letech se dokládá v rámci porovnání podle § 36 odst. 5 ZVaK. </w:t>
      </w:r>
    </w:p>
    <w:p w14:paraId="678202AC" w14:textId="1A728BA3" w:rsidR="001D3A70" w:rsidRPr="000711C7" w:rsidRDefault="001D3A70" w:rsidP="003E504A">
      <w:pPr>
        <w:pStyle w:val="Style20"/>
        <w:shd w:val="clear" w:color="auto" w:fill="auto"/>
        <w:spacing w:before="0" w:after="120" w:line="240" w:lineRule="auto"/>
        <w:ind w:firstLine="0"/>
        <w:jc w:val="both"/>
        <w:rPr>
          <w:rFonts w:ascii="Verdana" w:eastAsia="Times New Roman" w:hAnsi="Verdana" w:cs="Times New Roman"/>
          <w:sz w:val="20"/>
          <w:szCs w:val="20"/>
        </w:rPr>
      </w:pPr>
      <w:r w:rsidRPr="000711C7">
        <w:rPr>
          <w:rFonts w:ascii="Verdana" w:eastAsia="Times New Roman" w:hAnsi="Verdana" w:cs="Times New Roman"/>
          <w:sz w:val="20"/>
          <w:szCs w:val="20"/>
        </w:rPr>
        <w:t xml:space="preserve">Dnem 1. ledna 2020 nabyla účinnosti nová příloha č. 18 vyhlášky č. 448/2017 Sb., kterou se mění výše uvedená prováděcí vyhláška č. 428/2001 Sb. Součástí této přílohy je i nová Tabulka plánu financování obnovy vodovodů a kanalizací, která musí být v PFO obsažena. </w:t>
      </w:r>
    </w:p>
    <w:p w14:paraId="01AD5BAD" w14:textId="77777777" w:rsidR="001D3A70" w:rsidRPr="000711C7" w:rsidRDefault="001D3A70" w:rsidP="003E504A">
      <w:pPr>
        <w:pStyle w:val="Style20"/>
        <w:shd w:val="clear" w:color="auto" w:fill="auto"/>
        <w:spacing w:before="0" w:after="120" w:line="240" w:lineRule="auto"/>
        <w:ind w:firstLine="0"/>
        <w:jc w:val="both"/>
        <w:rPr>
          <w:rFonts w:ascii="Verdana" w:eastAsia="Times New Roman" w:hAnsi="Verdana" w:cs="Times New Roman"/>
          <w:sz w:val="20"/>
          <w:szCs w:val="20"/>
        </w:rPr>
      </w:pPr>
      <w:r w:rsidRPr="000711C7">
        <w:rPr>
          <w:rFonts w:ascii="Verdana" w:eastAsia="Times New Roman" w:hAnsi="Verdana" w:cs="Times New Roman"/>
          <w:sz w:val="20"/>
          <w:szCs w:val="20"/>
        </w:rPr>
        <w:t xml:space="preserve">S účinností 3. dubna 2020 vydalo Ministerstvo zemědělství Metodický pokyn pro zpracování a dokládání realizace PFO vodovodů a kanalizací, č.j. 9353/2020-15132. Tento metodický pokyn byl vydán k zajištění jednotného postupu pro zpracování PFO ve smyslu ustanovení § 8 odst. 1 a odst. 11 ZVaK a v souladu s ustanovením § 13 a Přílohy č. 18 vyhlášky č. 428/2001 Sb. </w:t>
      </w:r>
    </w:p>
    <w:p w14:paraId="72A2B17E" w14:textId="03BB7D6F" w:rsidR="001D3A70" w:rsidRPr="000711C7" w:rsidRDefault="001D3A70" w:rsidP="001C34F9">
      <w:pPr>
        <w:pStyle w:val="Style20"/>
        <w:shd w:val="clear" w:color="auto" w:fill="auto"/>
        <w:spacing w:before="0" w:after="120" w:line="240" w:lineRule="auto"/>
        <w:ind w:firstLine="0"/>
        <w:jc w:val="both"/>
        <w:rPr>
          <w:rFonts w:ascii="Verdana" w:eastAsia="Times New Roman" w:hAnsi="Verdana" w:cs="Times New Roman"/>
          <w:sz w:val="20"/>
          <w:szCs w:val="20"/>
        </w:rPr>
      </w:pPr>
      <w:r w:rsidRPr="000711C7">
        <w:rPr>
          <w:rFonts w:ascii="Verdana" w:eastAsia="Times New Roman" w:hAnsi="Verdana" w:cs="Times New Roman"/>
          <w:sz w:val="20"/>
          <w:szCs w:val="20"/>
        </w:rPr>
        <w:t xml:space="preserve">S účinností k 24. září 2020 vydalo Ministerstvo zemědělství Metodický pokyn pro orientační ukazatele výpočtu pořizovací (aktualizované) ceny objektů do Vybraných údajů majetkové evidence vodovodů a kanalizací, pro Plány rozvoje vodovodů a kanalizací a pro Plány financování obnovy vodovodů a kanalizací, čj.: 14000/2020-15132. </w:t>
      </w:r>
    </w:p>
    <w:p w14:paraId="66803113" w14:textId="604C8310" w:rsidR="001D3A70" w:rsidRPr="000711C7" w:rsidRDefault="001D3A70" w:rsidP="001C34F9">
      <w:pPr>
        <w:pStyle w:val="Style20"/>
        <w:shd w:val="clear" w:color="auto" w:fill="auto"/>
        <w:spacing w:before="0" w:after="120" w:line="240" w:lineRule="auto"/>
        <w:ind w:firstLine="0"/>
        <w:jc w:val="both"/>
        <w:rPr>
          <w:rFonts w:ascii="Verdana" w:eastAsia="Times New Roman" w:hAnsi="Verdana" w:cs="Times New Roman"/>
          <w:sz w:val="20"/>
          <w:szCs w:val="20"/>
        </w:rPr>
      </w:pPr>
      <w:r w:rsidRPr="000711C7">
        <w:rPr>
          <w:rFonts w:ascii="Verdana" w:eastAsia="Times New Roman" w:hAnsi="Verdana" w:cs="Times New Roman"/>
          <w:sz w:val="20"/>
          <w:szCs w:val="20"/>
        </w:rPr>
        <w:t xml:space="preserve">Účelem tohoto metodického pokynu je zajištění jednotného postupu při výpočtu pořizovací (aktualizované) ceny objektů do Vybraných údajů majetkové evidence (VÚME) a zpracování PFO. </w:t>
      </w:r>
    </w:p>
    <w:p w14:paraId="5EE791DF" w14:textId="6E4D95BF" w:rsidR="001D3A70" w:rsidRPr="000711C7" w:rsidRDefault="001D3A70" w:rsidP="001C34F9">
      <w:pPr>
        <w:pStyle w:val="Style20"/>
        <w:shd w:val="clear" w:color="auto" w:fill="auto"/>
        <w:spacing w:before="0" w:after="120" w:line="240" w:lineRule="auto"/>
        <w:ind w:firstLine="0"/>
        <w:jc w:val="both"/>
        <w:rPr>
          <w:rFonts w:ascii="Verdana" w:eastAsia="Times New Roman" w:hAnsi="Verdana" w:cs="Times New Roman"/>
          <w:sz w:val="20"/>
          <w:szCs w:val="20"/>
        </w:rPr>
      </w:pPr>
      <w:r w:rsidRPr="000711C7">
        <w:rPr>
          <w:rFonts w:ascii="Verdana" w:eastAsia="Times New Roman" w:hAnsi="Verdana" w:cs="Times New Roman"/>
          <w:sz w:val="20"/>
          <w:szCs w:val="20"/>
        </w:rPr>
        <w:t>Do výpočtu pořizovací ceny se promítá vliv velikosti obce, která ovlivňuje náklady na jeho pořízení, tzv. koeficient velikosti obce, respektive koeficient polohový (pro ostatní obce nad 1 001 obyvatele</w:t>
      </w:r>
      <w:r w:rsidR="00B7173D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0711C7">
        <w:rPr>
          <w:rFonts w:ascii="Verdana" w:eastAsia="Times New Roman" w:hAnsi="Verdana" w:cs="Times New Roman"/>
          <w:sz w:val="20"/>
          <w:szCs w:val="20"/>
        </w:rPr>
        <w:t xml:space="preserve">je k = 0,9). </w:t>
      </w:r>
    </w:p>
    <w:p w14:paraId="74D40E65" w14:textId="77777777" w:rsidR="001D3A70" w:rsidRPr="000711C7" w:rsidRDefault="001D3A70" w:rsidP="001C34F9">
      <w:pPr>
        <w:pStyle w:val="Style20"/>
        <w:shd w:val="clear" w:color="auto" w:fill="auto"/>
        <w:spacing w:before="0" w:after="120" w:line="240" w:lineRule="auto"/>
        <w:ind w:firstLine="0"/>
        <w:jc w:val="both"/>
        <w:rPr>
          <w:rFonts w:ascii="Verdana" w:eastAsia="Times New Roman" w:hAnsi="Verdana" w:cs="Times New Roman"/>
          <w:sz w:val="20"/>
          <w:szCs w:val="20"/>
        </w:rPr>
      </w:pPr>
      <w:r w:rsidRPr="000711C7">
        <w:rPr>
          <w:rFonts w:ascii="Verdana" w:eastAsia="Times New Roman" w:hAnsi="Verdana" w:cs="Times New Roman"/>
          <w:sz w:val="20"/>
          <w:szCs w:val="20"/>
        </w:rPr>
        <w:t xml:space="preserve">Výsledná cena objektu (stavební objekty a technologické soubory) se vypočítá podle jednoho z níže uvedených vzorců: </w:t>
      </w:r>
    </w:p>
    <w:p w14:paraId="06393899" w14:textId="76680263" w:rsidR="001D3A70" w:rsidRPr="000711C7" w:rsidRDefault="001D3A70" w:rsidP="00247B7B">
      <w:pPr>
        <w:pStyle w:val="Style20"/>
        <w:numPr>
          <w:ilvl w:val="0"/>
          <w:numId w:val="2"/>
        </w:numPr>
        <w:shd w:val="clear" w:color="auto" w:fill="auto"/>
        <w:spacing w:before="0"/>
        <w:ind w:left="709" w:hanging="425"/>
        <w:jc w:val="both"/>
        <w:rPr>
          <w:rFonts w:ascii="Verdana" w:eastAsia="Times New Roman" w:hAnsi="Verdana" w:cs="Times New Roman"/>
          <w:sz w:val="20"/>
          <w:szCs w:val="20"/>
        </w:rPr>
      </w:pPr>
      <w:r w:rsidRPr="000711C7">
        <w:rPr>
          <w:rFonts w:ascii="Verdana" w:eastAsia="Times New Roman" w:hAnsi="Verdana" w:cs="Times New Roman"/>
          <w:sz w:val="20"/>
          <w:szCs w:val="20"/>
        </w:rPr>
        <w:t xml:space="preserve">pro měrný cenový ukazatel: </w:t>
      </w:r>
    </w:p>
    <w:p w14:paraId="5C3CFB74" w14:textId="77777777" w:rsidR="001D3A70" w:rsidRDefault="001D3A70" w:rsidP="001D3A70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2A8781FC" w14:textId="3A21F9EC" w:rsidR="001D3A70" w:rsidRPr="009036CE" w:rsidRDefault="001D3A70" w:rsidP="00334FFF">
      <w:pPr>
        <w:pStyle w:val="Default"/>
        <w:ind w:left="709" w:firstLine="709"/>
        <w:rPr>
          <w:rFonts w:ascii="Verdana" w:hAnsi="Verdana"/>
          <w:i/>
          <w:iCs/>
          <w:color w:val="auto"/>
          <w:sz w:val="22"/>
          <w:szCs w:val="22"/>
        </w:rPr>
      </w:pPr>
      <w:r w:rsidRPr="009036CE">
        <w:rPr>
          <w:rFonts w:ascii="Verdana" w:hAnsi="Verdana"/>
          <w:i/>
          <w:iCs/>
          <w:color w:val="auto"/>
          <w:sz w:val="22"/>
          <w:szCs w:val="22"/>
        </w:rPr>
        <w:t>C</w:t>
      </w:r>
      <w:r w:rsidRPr="009036CE">
        <w:rPr>
          <w:rFonts w:ascii="Verdana" w:hAnsi="Verdana"/>
          <w:i/>
          <w:iCs/>
          <w:color w:val="auto"/>
          <w:sz w:val="22"/>
          <w:szCs w:val="22"/>
          <w:vertAlign w:val="subscript"/>
        </w:rPr>
        <w:t>TO</w:t>
      </w:r>
      <w:r w:rsidRPr="009036CE">
        <w:rPr>
          <w:rFonts w:ascii="Verdana" w:hAnsi="Verdana"/>
          <w:i/>
          <w:iCs/>
          <w:color w:val="auto"/>
          <w:sz w:val="22"/>
          <w:szCs w:val="22"/>
        </w:rPr>
        <w:t xml:space="preserve"> = k x tp x C</w:t>
      </w:r>
      <w:r w:rsidRPr="009036CE">
        <w:rPr>
          <w:rFonts w:ascii="Verdana" w:hAnsi="Verdana"/>
          <w:i/>
          <w:iCs/>
          <w:color w:val="auto"/>
          <w:sz w:val="22"/>
          <w:szCs w:val="22"/>
          <w:vertAlign w:val="subscript"/>
        </w:rPr>
        <w:t>mu</w:t>
      </w:r>
    </w:p>
    <w:p w14:paraId="447DAA7A" w14:textId="77777777" w:rsidR="00B7173D" w:rsidRDefault="00B7173D" w:rsidP="001D3A70">
      <w:pPr>
        <w:pStyle w:val="Default"/>
        <w:rPr>
          <w:color w:val="auto"/>
          <w:sz w:val="22"/>
          <w:szCs w:val="22"/>
        </w:rPr>
      </w:pPr>
    </w:p>
    <w:p w14:paraId="2B926927" w14:textId="6B0358FF" w:rsidR="001D3A70" w:rsidRPr="00B7173D" w:rsidRDefault="001D3A70" w:rsidP="00247B7B">
      <w:pPr>
        <w:pStyle w:val="Style20"/>
        <w:numPr>
          <w:ilvl w:val="0"/>
          <w:numId w:val="2"/>
        </w:numPr>
        <w:shd w:val="clear" w:color="auto" w:fill="auto"/>
        <w:spacing w:before="0"/>
        <w:ind w:left="709" w:hanging="425"/>
        <w:jc w:val="both"/>
        <w:rPr>
          <w:rFonts w:ascii="Verdana" w:eastAsia="Times New Roman" w:hAnsi="Verdana" w:cs="Times New Roman"/>
          <w:sz w:val="20"/>
          <w:szCs w:val="20"/>
        </w:rPr>
      </w:pPr>
      <w:r w:rsidRPr="00B7173D">
        <w:rPr>
          <w:rFonts w:ascii="Verdana" w:eastAsia="Times New Roman" w:hAnsi="Verdana" w:cs="Times New Roman"/>
          <w:sz w:val="20"/>
          <w:szCs w:val="20"/>
        </w:rPr>
        <w:t xml:space="preserve">pro cenový ukazatel: </w:t>
      </w:r>
    </w:p>
    <w:p w14:paraId="2AD8D762" w14:textId="77777777" w:rsidR="001D3A70" w:rsidRDefault="001D3A70" w:rsidP="001D3A70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5BCB98C0" w14:textId="77777777" w:rsidR="001D3A70" w:rsidRPr="009036CE" w:rsidRDefault="001D3A70" w:rsidP="009036CE">
      <w:pPr>
        <w:pStyle w:val="Default"/>
        <w:ind w:left="709" w:firstLine="709"/>
        <w:rPr>
          <w:rFonts w:ascii="Verdana" w:hAnsi="Verdana"/>
          <w:i/>
          <w:iCs/>
          <w:color w:val="auto"/>
          <w:sz w:val="22"/>
          <w:szCs w:val="22"/>
        </w:rPr>
      </w:pPr>
      <w:r w:rsidRPr="009036CE">
        <w:rPr>
          <w:rFonts w:ascii="Verdana" w:hAnsi="Verdana"/>
          <w:i/>
          <w:iCs/>
          <w:color w:val="auto"/>
          <w:sz w:val="22"/>
          <w:szCs w:val="22"/>
        </w:rPr>
        <w:t>C</w:t>
      </w:r>
      <w:r w:rsidRPr="009036CE">
        <w:rPr>
          <w:rFonts w:ascii="Verdana" w:hAnsi="Verdana"/>
          <w:i/>
          <w:iCs/>
          <w:color w:val="auto"/>
          <w:sz w:val="22"/>
          <w:szCs w:val="22"/>
          <w:vertAlign w:val="subscript"/>
        </w:rPr>
        <w:t>TO</w:t>
      </w:r>
      <w:r w:rsidRPr="009036CE">
        <w:rPr>
          <w:rFonts w:ascii="Verdana" w:hAnsi="Verdana"/>
          <w:i/>
          <w:iCs/>
          <w:color w:val="auto"/>
          <w:sz w:val="22"/>
          <w:szCs w:val="22"/>
        </w:rPr>
        <w:t xml:space="preserve"> = k x C</w:t>
      </w:r>
      <w:r w:rsidRPr="009036CE">
        <w:rPr>
          <w:rFonts w:ascii="Verdana" w:hAnsi="Verdana"/>
          <w:i/>
          <w:iCs/>
          <w:color w:val="auto"/>
          <w:sz w:val="22"/>
          <w:szCs w:val="22"/>
          <w:vertAlign w:val="subscript"/>
        </w:rPr>
        <w:t>u</w:t>
      </w:r>
      <w:r w:rsidRPr="009036CE">
        <w:rPr>
          <w:rFonts w:ascii="Verdana" w:hAnsi="Verdana"/>
          <w:i/>
          <w:iCs/>
          <w:color w:val="auto"/>
          <w:sz w:val="22"/>
          <w:szCs w:val="22"/>
        </w:rPr>
        <w:t xml:space="preserve"> </w:t>
      </w:r>
    </w:p>
    <w:p w14:paraId="75E2FE5A" w14:textId="77777777" w:rsidR="00B7173D" w:rsidRDefault="00B7173D" w:rsidP="001D3A70">
      <w:pPr>
        <w:pStyle w:val="Default"/>
        <w:rPr>
          <w:color w:val="auto"/>
          <w:sz w:val="22"/>
          <w:szCs w:val="22"/>
        </w:rPr>
      </w:pPr>
    </w:p>
    <w:p w14:paraId="2CAFE8E6" w14:textId="2401D8B3" w:rsidR="001D3A70" w:rsidRDefault="001D3A70" w:rsidP="00334FFF">
      <w:pPr>
        <w:pStyle w:val="Default"/>
        <w:ind w:left="709" w:firstLine="709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kde: </w:t>
      </w:r>
    </w:p>
    <w:p w14:paraId="05A5C962" w14:textId="77777777" w:rsidR="00B7173D" w:rsidRDefault="00B7173D" w:rsidP="001D3A70">
      <w:pPr>
        <w:pStyle w:val="Default"/>
        <w:rPr>
          <w:color w:val="auto"/>
          <w:sz w:val="22"/>
          <w:szCs w:val="22"/>
        </w:rPr>
      </w:pPr>
    </w:p>
    <w:p w14:paraId="73868FA6" w14:textId="2044ACCC" w:rsidR="001D3A70" w:rsidRPr="00E46846" w:rsidRDefault="001D3A70" w:rsidP="00E46846">
      <w:pPr>
        <w:pStyle w:val="Style20"/>
        <w:shd w:val="clear" w:color="auto" w:fill="auto"/>
        <w:spacing w:before="0" w:after="120" w:line="240" w:lineRule="auto"/>
        <w:ind w:left="1418" w:firstLine="0"/>
        <w:jc w:val="both"/>
        <w:rPr>
          <w:rFonts w:ascii="Verdana" w:eastAsia="Times New Roman" w:hAnsi="Verdana" w:cs="Times New Roman"/>
          <w:sz w:val="20"/>
          <w:szCs w:val="20"/>
        </w:rPr>
      </w:pPr>
      <w:r w:rsidRPr="00E46846">
        <w:rPr>
          <w:rFonts w:ascii="Verdana" w:eastAsia="Times New Roman" w:hAnsi="Verdana" w:cs="Times New Roman"/>
          <w:sz w:val="20"/>
          <w:szCs w:val="20"/>
        </w:rPr>
        <w:t>C</w:t>
      </w:r>
      <w:r w:rsidRPr="00E46846">
        <w:rPr>
          <w:rFonts w:ascii="Verdana" w:eastAsia="Times New Roman" w:hAnsi="Verdana" w:cs="Times New Roman"/>
          <w:sz w:val="20"/>
          <w:szCs w:val="20"/>
          <w:vertAlign w:val="subscript"/>
        </w:rPr>
        <w:t>TO</w:t>
      </w:r>
      <w:r w:rsidRPr="00E46846">
        <w:rPr>
          <w:rFonts w:ascii="Verdana" w:eastAsia="Times New Roman" w:hAnsi="Verdana" w:cs="Times New Roman"/>
          <w:sz w:val="20"/>
          <w:szCs w:val="20"/>
        </w:rPr>
        <w:t xml:space="preserve"> - cena objektu v Kč </w:t>
      </w:r>
    </w:p>
    <w:p w14:paraId="0C41DA2E" w14:textId="77777777" w:rsidR="001D3A70" w:rsidRPr="00E46846" w:rsidRDefault="001D3A70" w:rsidP="00E46846">
      <w:pPr>
        <w:pStyle w:val="Style20"/>
        <w:shd w:val="clear" w:color="auto" w:fill="auto"/>
        <w:spacing w:before="0" w:after="120" w:line="240" w:lineRule="auto"/>
        <w:ind w:left="1418" w:firstLine="0"/>
        <w:jc w:val="both"/>
        <w:rPr>
          <w:rFonts w:ascii="Verdana" w:eastAsia="Times New Roman" w:hAnsi="Verdana" w:cs="Times New Roman"/>
          <w:sz w:val="20"/>
          <w:szCs w:val="20"/>
        </w:rPr>
      </w:pPr>
      <w:r w:rsidRPr="00E46846">
        <w:rPr>
          <w:rFonts w:ascii="Verdana" w:eastAsia="Times New Roman" w:hAnsi="Verdana" w:cs="Times New Roman"/>
          <w:sz w:val="20"/>
          <w:szCs w:val="20"/>
        </w:rPr>
        <w:t xml:space="preserve">k - koeficient velikosti obce </w:t>
      </w:r>
    </w:p>
    <w:p w14:paraId="555BC863" w14:textId="77777777" w:rsidR="001D3A70" w:rsidRPr="00E46846" w:rsidRDefault="001D3A70" w:rsidP="00E46846">
      <w:pPr>
        <w:pStyle w:val="Style20"/>
        <w:shd w:val="clear" w:color="auto" w:fill="auto"/>
        <w:spacing w:before="0" w:after="120" w:line="240" w:lineRule="auto"/>
        <w:ind w:left="1418" w:firstLine="0"/>
        <w:jc w:val="both"/>
        <w:rPr>
          <w:rFonts w:ascii="Verdana" w:eastAsia="Times New Roman" w:hAnsi="Verdana" w:cs="Times New Roman"/>
          <w:sz w:val="20"/>
          <w:szCs w:val="20"/>
        </w:rPr>
      </w:pPr>
      <w:r w:rsidRPr="00E46846">
        <w:rPr>
          <w:rFonts w:ascii="Verdana" w:eastAsia="Times New Roman" w:hAnsi="Verdana" w:cs="Times New Roman"/>
          <w:sz w:val="20"/>
          <w:szCs w:val="20"/>
        </w:rPr>
        <w:t xml:space="preserve">tp - technické parametry objektu (např. v m, bm, m3, l/s apod.) </w:t>
      </w:r>
    </w:p>
    <w:p w14:paraId="3D236837" w14:textId="77777777" w:rsidR="001D3A70" w:rsidRPr="00E46846" w:rsidRDefault="001D3A70" w:rsidP="00E46846">
      <w:pPr>
        <w:pStyle w:val="Style20"/>
        <w:shd w:val="clear" w:color="auto" w:fill="auto"/>
        <w:spacing w:before="0" w:after="120" w:line="240" w:lineRule="auto"/>
        <w:ind w:left="1418" w:firstLine="0"/>
        <w:jc w:val="both"/>
        <w:rPr>
          <w:rFonts w:ascii="Verdana" w:eastAsia="Times New Roman" w:hAnsi="Verdana" w:cs="Times New Roman"/>
          <w:sz w:val="20"/>
          <w:szCs w:val="20"/>
        </w:rPr>
      </w:pPr>
      <w:r w:rsidRPr="00E46846">
        <w:rPr>
          <w:rFonts w:ascii="Verdana" w:eastAsia="Times New Roman" w:hAnsi="Verdana" w:cs="Times New Roman"/>
          <w:sz w:val="20"/>
          <w:szCs w:val="20"/>
        </w:rPr>
        <w:t>C</w:t>
      </w:r>
      <w:r w:rsidRPr="00E46846">
        <w:rPr>
          <w:rFonts w:ascii="Verdana" w:eastAsia="Times New Roman" w:hAnsi="Verdana" w:cs="Times New Roman"/>
          <w:sz w:val="20"/>
          <w:szCs w:val="20"/>
          <w:vertAlign w:val="subscript"/>
        </w:rPr>
        <w:t>mu</w:t>
      </w:r>
      <w:r w:rsidRPr="00E46846">
        <w:rPr>
          <w:rFonts w:ascii="Verdana" w:eastAsia="Times New Roman" w:hAnsi="Verdana" w:cs="Times New Roman"/>
          <w:sz w:val="20"/>
          <w:szCs w:val="20"/>
        </w:rPr>
        <w:t xml:space="preserve"> - měrný cenový ukazatel </w:t>
      </w:r>
    </w:p>
    <w:p w14:paraId="34834148" w14:textId="1261CF30" w:rsidR="006B2F4C" w:rsidRDefault="001D3A70" w:rsidP="00E46846">
      <w:pPr>
        <w:pStyle w:val="Style20"/>
        <w:shd w:val="clear" w:color="auto" w:fill="auto"/>
        <w:spacing w:before="0" w:after="120" w:line="240" w:lineRule="auto"/>
        <w:ind w:left="1418" w:firstLine="0"/>
        <w:jc w:val="both"/>
        <w:rPr>
          <w:rFonts w:ascii="Verdana" w:eastAsia="Times New Roman" w:hAnsi="Verdana" w:cs="Times New Roman"/>
          <w:sz w:val="20"/>
          <w:szCs w:val="20"/>
        </w:rPr>
      </w:pPr>
      <w:r w:rsidRPr="00E46846">
        <w:rPr>
          <w:rFonts w:ascii="Verdana" w:eastAsia="Times New Roman" w:hAnsi="Verdana" w:cs="Times New Roman"/>
          <w:sz w:val="20"/>
          <w:szCs w:val="20"/>
        </w:rPr>
        <w:t>C</w:t>
      </w:r>
      <w:r w:rsidRPr="00E46846">
        <w:rPr>
          <w:rFonts w:ascii="Verdana" w:eastAsia="Times New Roman" w:hAnsi="Verdana" w:cs="Times New Roman"/>
          <w:sz w:val="20"/>
          <w:szCs w:val="20"/>
          <w:vertAlign w:val="subscript"/>
        </w:rPr>
        <w:t>u</w:t>
      </w:r>
      <w:r w:rsidRPr="00E46846">
        <w:rPr>
          <w:rFonts w:ascii="Verdana" w:eastAsia="Times New Roman" w:hAnsi="Verdana" w:cs="Times New Roman"/>
          <w:sz w:val="20"/>
          <w:szCs w:val="20"/>
        </w:rPr>
        <w:t xml:space="preserve"> - cenový ukazatel</w:t>
      </w:r>
    </w:p>
    <w:p w14:paraId="6BA333DC" w14:textId="12B122C0" w:rsidR="009F2E36" w:rsidRPr="004268B1" w:rsidRDefault="0074546D" w:rsidP="002224B2">
      <w:pPr>
        <w:pStyle w:val="Nadpis1"/>
      </w:pPr>
      <w:r w:rsidRPr="004268B1">
        <w:t>Stručný popis vodohospodářského majetku</w:t>
      </w:r>
    </w:p>
    <w:p w14:paraId="0BE49687" w14:textId="5896C257" w:rsidR="00206308" w:rsidRPr="004268B1" w:rsidRDefault="00206308" w:rsidP="002224B2">
      <w:pPr>
        <w:pStyle w:val="Nadpis2"/>
      </w:pPr>
      <w:r w:rsidRPr="004268B1">
        <w:t>Rozvodná vodovodní síť</w:t>
      </w:r>
    </w:p>
    <w:p w14:paraId="250A0167" w14:textId="47FEF335" w:rsidR="00206308" w:rsidRDefault="00206308" w:rsidP="008C2F43">
      <w:pPr>
        <w:pStyle w:val="Style20"/>
        <w:shd w:val="clear" w:color="auto" w:fill="auto"/>
        <w:spacing w:before="0" w:after="120" w:line="240" w:lineRule="auto"/>
        <w:ind w:firstLine="0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  <w:r w:rsidRPr="002749F8">
        <w:rPr>
          <w:rFonts w:ascii="Verdana" w:eastAsia="Times New Roman" w:hAnsi="Verdana" w:cs="Times New Roman"/>
          <w:b/>
          <w:bCs/>
          <w:sz w:val="20"/>
          <w:szCs w:val="20"/>
        </w:rPr>
        <w:t xml:space="preserve">IČME </w:t>
      </w:r>
      <w:r w:rsidR="00222163" w:rsidRPr="00222163">
        <w:rPr>
          <w:rFonts w:ascii="Verdana" w:eastAsia="Times New Roman" w:hAnsi="Verdana" w:cs="Times New Roman"/>
          <w:b/>
          <w:bCs/>
          <w:sz w:val="20"/>
          <w:szCs w:val="20"/>
        </w:rPr>
        <w:t>2102-686328-00233510-1/1</w:t>
      </w:r>
      <w:r w:rsidRPr="002749F8">
        <w:rPr>
          <w:rFonts w:ascii="Verdana" w:eastAsia="Times New Roman" w:hAnsi="Verdana" w:cs="Times New Roman"/>
          <w:b/>
          <w:bCs/>
          <w:sz w:val="20"/>
          <w:szCs w:val="20"/>
        </w:rPr>
        <w:t xml:space="preserve"> – </w:t>
      </w:r>
      <w:r w:rsidR="008C2F43">
        <w:rPr>
          <w:rFonts w:ascii="Verdana" w:eastAsia="Times New Roman" w:hAnsi="Verdana" w:cs="Times New Roman"/>
          <w:b/>
          <w:bCs/>
          <w:sz w:val="20"/>
          <w:szCs w:val="20"/>
        </w:rPr>
        <w:t>Rozvodná vodovodní síť</w:t>
      </w:r>
    </w:p>
    <w:p w14:paraId="4A1A7711" w14:textId="55D49D44" w:rsidR="00493931" w:rsidRPr="009F11C1" w:rsidRDefault="00D3152D" w:rsidP="00493931">
      <w:pPr>
        <w:pStyle w:val="Style20"/>
        <w:shd w:val="clear" w:color="auto" w:fill="auto"/>
        <w:spacing w:before="0" w:after="120" w:line="240" w:lineRule="auto"/>
        <w:ind w:firstLine="0"/>
        <w:jc w:val="both"/>
        <w:rPr>
          <w:rFonts w:ascii="Verdana" w:eastAsia="Times New Roman" w:hAnsi="Verdana" w:cs="Times New Roman"/>
          <w:sz w:val="20"/>
          <w:szCs w:val="20"/>
        </w:rPr>
      </w:pPr>
      <w:r w:rsidRPr="009F11C1">
        <w:rPr>
          <w:rFonts w:ascii="Verdana" w:eastAsia="Times New Roman" w:hAnsi="Verdana" w:cs="Times New Roman"/>
          <w:sz w:val="20"/>
          <w:szCs w:val="20"/>
        </w:rPr>
        <w:t>Na území obce je převážná část rozvodné vodovodní sítě ve vlastnictví společnosti Vodovodya kanalizace Beroun, a.s.</w:t>
      </w:r>
      <w:r w:rsidR="00CE4FA0" w:rsidRPr="009F11C1">
        <w:rPr>
          <w:rFonts w:ascii="Verdana" w:eastAsia="Times New Roman" w:hAnsi="Verdana" w:cs="Times New Roman"/>
          <w:sz w:val="20"/>
          <w:szCs w:val="20"/>
        </w:rPr>
        <w:t xml:space="preserve"> Obec Loděnice je vlastníkem části vodovodní sítě v délce 1,696 km</w:t>
      </w:r>
      <w:r w:rsidR="009604E2" w:rsidRPr="009F11C1">
        <w:rPr>
          <w:rFonts w:ascii="Verdana" w:eastAsia="Times New Roman" w:hAnsi="Verdana" w:cs="Times New Roman"/>
          <w:sz w:val="20"/>
          <w:szCs w:val="20"/>
        </w:rPr>
        <w:t xml:space="preserve">. Materiál potrubí je </w:t>
      </w:r>
      <w:r w:rsidR="00B53317" w:rsidRPr="009F11C1">
        <w:rPr>
          <w:rFonts w:ascii="Verdana" w:eastAsia="Times New Roman" w:hAnsi="Verdana" w:cs="Times New Roman"/>
          <w:sz w:val="20"/>
          <w:szCs w:val="20"/>
        </w:rPr>
        <w:t>plastové</w:t>
      </w:r>
      <w:r w:rsidR="009604E2" w:rsidRPr="009F11C1">
        <w:rPr>
          <w:rFonts w:ascii="Verdana" w:eastAsia="Times New Roman" w:hAnsi="Verdana" w:cs="Times New Roman"/>
          <w:sz w:val="20"/>
          <w:szCs w:val="20"/>
        </w:rPr>
        <w:t>. Dimenze potrubí se pohybuje od 80 mm do 150 mm.</w:t>
      </w:r>
      <w:r w:rsidR="00493931" w:rsidRPr="009F11C1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14:paraId="2BEC27BA" w14:textId="09B99B9E" w:rsidR="003E3CC0" w:rsidRPr="004268B1" w:rsidRDefault="003E3CC0" w:rsidP="003E3CC0">
      <w:pPr>
        <w:pStyle w:val="Nadpis2"/>
      </w:pPr>
      <w:r>
        <w:t>Kanalizační síť</w:t>
      </w:r>
    </w:p>
    <w:p w14:paraId="26DAAC57" w14:textId="11348C65" w:rsidR="006D1016" w:rsidRDefault="006D1016" w:rsidP="006D1016">
      <w:pPr>
        <w:pStyle w:val="Style20"/>
        <w:shd w:val="clear" w:color="auto" w:fill="auto"/>
        <w:spacing w:before="0" w:after="120" w:line="240" w:lineRule="auto"/>
        <w:ind w:firstLine="0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  <w:r w:rsidRPr="002749F8">
        <w:rPr>
          <w:rFonts w:ascii="Verdana" w:eastAsia="Times New Roman" w:hAnsi="Verdana" w:cs="Times New Roman"/>
          <w:b/>
          <w:bCs/>
          <w:sz w:val="20"/>
          <w:szCs w:val="20"/>
        </w:rPr>
        <w:t xml:space="preserve">IČME </w:t>
      </w:r>
      <w:r w:rsidR="009D3E3D" w:rsidRPr="009D3E3D">
        <w:rPr>
          <w:rFonts w:ascii="Verdana" w:eastAsia="Times New Roman" w:hAnsi="Verdana" w:cs="Times New Roman"/>
          <w:b/>
          <w:bCs/>
          <w:sz w:val="20"/>
          <w:szCs w:val="20"/>
        </w:rPr>
        <w:t>2102-686328-00233510-3/2</w:t>
      </w:r>
      <w:r w:rsidR="009D3E3D">
        <w:rPr>
          <w:rFonts w:ascii="Verdana" w:eastAsia="Times New Roman" w:hAnsi="Verdana" w:cs="Times New Roman"/>
          <w:b/>
          <w:bCs/>
          <w:sz w:val="20"/>
          <w:szCs w:val="20"/>
        </w:rPr>
        <w:t xml:space="preserve"> </w:t>
      </w:r>
      <w:r w:rsidRPr="002749F8">
        <w:rPr>
          <w:rFonts w:ascii="Verdana" w:eastAsia="Times New Roman" w:hAnsi="Verdana" w:cs="Times New Roman"/>
          <w:b/>
          <w:bCs/>
          <w:sz w:val="20"/>
          <w:szCs w:val="20"/>
        </w:rPr>
        <w:t xml:space="preserve">– </w:t>
      </w:r>
      <w:r w:rsidR="000F5BB8">
        <w:rPr>
          <w:rFonts w:ascii="Verdana" w:eastAsia="Times New Roman" w:hAnsi="Verdana" w:cs="Times New Roman"/>
          <w:b/>
          <w:bCs/>
          <w:sz w:val="20"/>
          <w:szCs w:val="20"/>
        </w:rPr>
        <w:t>Stoková síť</w:t>
      </w:r>
    </w:p>
    <w:p w14:paraId="281D0F64" w14:textId="5A52ED48" w:rsidR="006D1016" w:rsidRPr="009B55D1" w:rsidRDefault="00F21492" w:rsidP="006D1016">
      <w:pPr>
        <w:pStyle w:val="Style20"/>
        <w:shd w:val="clear" w:color="auto" w:fill="auto"/>
        <w:spacing w:before="0" w:after="120" w:line="240" w:lineRule="auto"/>
        <w:ind w:firstLine="0"/>
        <w:jc w:val="both"/>
        <w:rPr>
          <w:rFonts w:ascii="Verdana" w:eastAsia="Times New Roman" w:hAnsi="Verdana" w:cs="Times New Roman"/>
          <w:sz w:val="20"/>
          <w:szCs w:val="20"/>
        </w:rPr>
      </w:pPr>
      <w:r w:rsidRPr="009B55D1">
        <w:rPr>
          <w:rFonts w:ascii="Verdana" w:eastAsia="Times New Roman" w:hAnsi="Verdana" w:cs="Times New Roman"/>
          <w:sz w:val="20"/>
          <w:szCs w:val="20"/>
        </w:rPr>
        <w:t>Pro odvádění odpadních vod je v obci zbudována oddílná splašková kanalizace</w:t>
      </w:r>
      <w:r w:rsidR="000F7C73">
        <w:rPr>
          <w:rFonts w:ascii="Verdana" w:eastAsia="Times New Roman" w:hAnsi="Verdana" w:cs="Times New Roman"/>
          <w:sz w:val="20"/>
          <w:szCs w:val="20"/>
        </w:rPr>
        <w:t xml:space="preserve"> v celkové délce 12,185 km</w:t>
      </w:r>
      <w:r w:rsidRPr="009B55D1">
        <w:rPr>
          <w:rFonts w:ascii="Verdana" w:eastAsia="Times New Roman" w:hAnsi="Verdana" w:cs="Times New Roman"/>
          <w:sz w:val="20"/>
          <w:szCs w:val="20"/>
        </w:rPr>
        <w:t>. Vzhledem k výškové konfiguraci terénu a zástavby v obci není možný gravitační odtok splaškových odpadních vod přímo do ČOV a proto jsou na gravitační kanalizaci</w:t>
      </w:r>
      <w:r w:rsidR="009031A4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9B55D1">
        <w:rPr>
          <w:rFonts w:ascii="Verdana" w:eastAsia="Times New Roman" w:hAnsi="Verdana" w:cs="Times New Roman"/>
          <w:sz w:val="20"/>
          <w:szCs w:val="20"/>
        </w:rPr>
        <w:t>zřízeny centrální čerpací stanice ČS I, ČS II, ČS III a ČS IV. Tlaková kanalizace je pak zřízena pouze tam, kde není vzhledem k výškové konfiguraci terénu gravitační odkanalizování možné, anebo kde by bylo neúčelné zřizovat kanalizaci gravitační a další čerpací stanici</w:t>
      </w:r>
      <w:r w:rsidR="009B55D1" w:rsidRPr="009B55D1">
        <w:rPr>
          <w:rFonts w:ascii="Verdana" w:eastAsia="Times New Roman" w:hAnsi="Verdana" w:cs="Times New Roman"/>
          <w:sz w:val="20"/>
          <w:szCs w:val="20"/>
        </w:rPr>
        <w:t>.</w:t>
      </w:r>
    </w:p>
    <w:p w14:paraId="5A087910" w14:textId="77777777" w:rsidR="003173DA" w:rsidRPr="009B55D1" w:rsidRDefault="003173DA" w:rsidP="003173DA">
      <w:pPr>
        <w:pStyle w:val="Style20"/>
        <w:shd w:val="clear" w:color="auto" w:fill="auto"/>
        <w:spacing w:before="0" w:after="120" w:line="240" w:lineRule="auto"/>
        <w:ind w:firstLine="0"/>
        <w:jc w:val="both"/>
        <w:rPr>
          <w:rFonts w:ascii="Verdana" w:eastAsia="Times New Roman" w:hAnsi="Verdana" w:cs="Times New Roman"/>
          <w:sz w:val="20"/>
          <w:szCs w:val="20"/>
        </w:rPr>
      </w:pPr>
      <w:r w:rsidRPr="009B55D1">
        <w:rPr>
          <w:rFonts w:ascii="Verdana" w:eastAsia="Times New Roman" w:hAnsi="Verdana" w:cs="Times New Roman"/>
          <w:sz w:val="20"/>
          <w:szCs w:val="20"/>
        </w:rPr>
        <w:t xml:space="preserve">Čerpací stanice ČS I </w:t>
      </w:r>
    </w:p>
    <w:p w14:paraId="12194417" w14:textId="77777777" w:rsidR="003173DA" w:rsidRPr="009B55D1" w:rsidRDefault="003173DA" w:rsidP="003173DA">
      <w:pPr>
        <w:pStyle w:val="Style20"/>
        <w:shd w:val="clear" w:color="auto" w:fill="auto"/>
        <w:spacing w:before="0" w:after="120" w:line="240" w:lineRule="auto"/>
        <w:ind w:firstLine="0"/>
        <w:jc w:val="both"/>
        <w:rPr>
          <w:rFonts w:ascii="Verdana" w:eastAsia="Times New Roman" w:hAnsi="Verdana" w:cs="Times New Roman"/>
          <w:sz w:val="20"/>
          <w:szCs w:val="20"/>
        </w:rPr>
      </w:pPr>
      <w:r w:rsidRPr="009B55D1">
        <w:rPr>
          <w:rFonts w:ascii="Verdana" w:eastAsia="Times New Roman" w:hAnsi="Verdana" w:cs="Times New Roman"/>
          <w:sz w:val="20"/>
          <w:szCs w:val="20"/>
        </w:rPr>
        <w:t xml:space="preserve">Nachází se v areálu ČOV a jsou do ní potrubím PP 300 přiváděny veškeré odpadní vody z obce. V ČS jsou osazena dvě čerpadla Hidrostal COCQ-S, které dle Q/H křivky mají výkon Q = 7,0 l/s na H = 7,5 m a jsou provozována v sestavě 1+1 instalovaná rezerva. Výtlak z ČS I je realizován potrubím PE 110. </w:t>
      </w:r>
    </w:p>
    <w:p w14:paraId="6E55E1B2" w14:textId="77777777" w:rsidR="003173DA" w:rsidRPr="009B55D1" w:rsidRDefault="003173DA" w:rsidP="003173DA">
      <w:pPr>
        <w:pStyle w:val="Style20"/>
        <w:shd w:val="clear" w:color="auto" w:fill="auto"/>
        <w:spacing w:before="0" w:after="120" w:line="240" w:lineRule="auto"/>
        <w:ind w:firstLine="0"/>
        <w:jc w:val="both"/>
        <w:rPr>
          <w:rFonts w:ascii="Verdana" w:eastAsia="Times New Roman" w:hAnsi="Verdana" w:cs="Times New Roman"/>
          <w:sz w:val="20"/>
          <w:szCs w:val="20"/>
        </w:rPr>
      </w:pPr>
      <w:r w:rsidRPr="009B55D1">
        <w:rPr>
          <w:rFonts w:ascii="Verdana" w:eastAsia="Times New Roman" w:hAnsi="Verdana" w:cs="Times New Roman"/>
          <w:sz w:val="20"/>
          <w:szCs w:val="20"/>
        </w:rPr>
        <w:t xml:space="preserve">Čerpací stanice ČS II </w:t>
      </w:r>
    </w:p>
    <w:p w14:paraId="6FC06478" w14:textId="77777777" w:rsidR="003173DA" w:rsidRPr="009B55D1" w:rsidRDefault="003173DA" w:rsidP="003173DA">
      <w:pPr>
        <w:pStyle w:val="Style20"/>
        <w:shd w:val="clear" w:color="auto" w:fill="auto"/>
        <w:spacing w:before="0" w:after="120" w:line="240" w:lineRule="auto"/>
        <w:ind w:firstLine="0"/>
        <w:jc w:val="both"/>
        <w:rPr>
          <w:rFonts w:ascii="Verdana" w:eastAsia="Times New Roman" w:hAnsi="Verdana" w:cs="Times New Roman"/>
          <w:sz w:val="20"/>
          <w:szCs w:val="20"/>
        </w:rPr>
      </w:pPr>
      <w:r w:rsidRPr="009B55D1">
        <w:rPr>
          <w:rFonts w:ascii="Verdana" w:eastAsia="Times New Roman" w:hAnsi="Verdana" w:cs="Times New Roman"/>
          <w:sz w:val="20"/>
          <w:szCs w:val="20"/>
        </w:rPr>
        <w:t xml:space="preserve">Nachází se u hřiště v části Jánská a jsou do ní potrubím PP 300 přiváděny odpadní vody pouze ze severovýchodní části této lokality, tj. odhadem od 150 obyvatel. V ČS jsou osazena dvě čerpadla Hidrostal B03NR02, které dle Q/H křivky mají výkon Q = 4,5 l/s na H = 7,6 m a jsou provozována v sestavě 1+1 instalovaná rezerva. Výtlak z ČS II je realizován potrubím PE 90. </w:t>
      </w:r>
    </w:p>
    <w:p w14:paraId="42DB44B5" w14:textId="77777777" w:rsidR="003173DA" w:rsidRPr="009B55D1" w:rsidRDefault="003173DA" w:rsidP="003173DA">
      <w:pPr>
        <w:pStyle w:val="Style20"/>
        <w:shd w:val="clear" w:color="auto" w:fill="auto"/>
        <w:spacing w:before="0" w:after="120" w:line="240" w:lineRule="auto"/>
        <w:ind w:firstLine="0"/>
        <w:jc w:val="both"/>
        <w:rPr>
          <w:rFonts w:ascii="Verdana" w:eastAsia="Times New Roman" w:hAnsi="Verdana" w:cs="Times New Roman"/>
          <w:sz w:val="20"/>
          <w:szCs w:val="20"/>
        </w:rPr>
      </w:pPr>
      <w:r w:rsidRPr="009B55D1">
        <w:rPr>
          <w:rFonts w:ascii="Verdana" w:eastAsia="Times New Roman" w:hAnsi="Verdana" w:cs="Times New Roman"/>
          <w:sz w:val="20"/>
          <w:szCs w:val="20"/>
        </w:rPr>
        <w:t xml:space="preserve">Čerpací stanice ČS III </w:t>
      </w:r>
    </w:p>
    <w:p w14:paraId="70E7A9FE" w14:textId="77777777" w:rsidR="003173DA" w:rsidRPr="009B55D1" w:rsidRDefault="003173DA" w:rsidP="003173DA">
      <w:pPr>
        <w:pStyle w:val="Style20"/>
        <w:shd w:val="clear" w:color="auto" w:fill="auto"/>
        <w:spacing w:before="0" w:after="120" w:line="240" w:lineRule="auto"/>
        <w:ind w:firstLine="0"/>
        <w:jc w:val="both"/>
        <w:rPr>
          <w:rFonts w:ascii="Verdana" w:eastAsia="Times New Roman" w:hAnsi="Verdana" w:cs="Times New Roman"/>
          <w:sz w:val="20"/>
          <w:szCs w:val="20"/>
        </w:rPr>
      </w:pPr>
      <w:r w:rsidRPr="009B55D1">
        <w:rPr>
          <w:rFonts w:ascii="Verdana" w:eastAsia="Times New Roman" w:hAnsi="Verdana" w:cs="Times New Roman"/>
          <w:sz w:val="20"/>
          <w:szCs w:val="20"/>
        </w:rPr>
        <w:t xml:space="preserve">Nachází se u společnosti Volvo na jihozápadním okraji části Loděnice a jsou do ní potrubím PP 300 přiváděny veškeré odpadní vody z části Loděnice, tj. všechny kromě odpadních vod z části Jánská. V ČS jsou osazena dvě čerpadla Hidrostal COCQ-L, které dle Q/H křivky mají výkon Q = 7,0 l/s na H = 11,7 m a jsou provozována v sestavě 1+1 instalovaná rezerva. Výtlak z ČS III je realizován potrubím PE 110. Do této ČS tedy přitékají i veškeré odpadní vody, které jsou čerpány z ČS IV. </w:t>
      </w:r>
    </w:p>
    <w:p w14:paraId="4EA8DF54" w14:textId="77777777" w:rsidR="009B55D1" w:rsidRPr="009B55D1" w:rsidRDefault="003173DA" w:rsidP="003173DA">
      <w:pPr>
        <w:pStyle w:val="Style20"/>
        <w:shd w:val="clear" w:color="auto" w:fill="auto"/>
        <w:spacing w:before="0" w:after="120" w:line="240" w:lineRule="auto"/>
        <w:ind w:firstLine="0"/>
        <w:jc w:val="both"/>
        <w:rPr>
          <w:rFonts w:ascii="Verdana" w:eastAsia="Times New Roman" w:hAnsi="Verdana" w:cs="Times New Roman"/>
          <w:sz w:val="20"/>
          <w:szCs w:val="20"/>
        </w:rPr>
      </w:pPr>
      <w:r w:rsidRPr="009B55D1">
        <w:rPr>
          <w:rFonts w:ascii="Verdana" w:eastAsia="Times New Roman" w:hAnsi="Verdana" w:cs="Times New Roman"/>
          <w:sz w:val="20"/>
          <w:szCs w:val="20"/>
        </w:rPr>
        <w:t xml:space="preserve">Čerpací stanice ČS IV </w:t>
      </w:r>
    </w:p>
    <w:p w14:paraId="0271781A" w14:textId="402E636B" w:rsidR="003173DA" w:rsidRPr="009B55D1" w:rsidRDefault="00AA25F4" w:rsidP="003173DA">
      <w:pPr>
        <w:pStyle w:val="Style20"/>
        <w:shd w:val="clear" w:color="auto" w:fill="auto"/>
        <w:spacing w:before="0" w:after="120" w:line="240" w:lineRule="auto"/>
        <w:ind w:firstLine="0"/>
        <w:jc w:val="both"/>
        <w:rPr>
          <w:rFonts w:ascii="Verdana" w:eastAsia="Times New Roman" w:hAnsi="Verdana" w:cs="Times New Roman"/>
          <w:sz w:val="20"/>
          <w:szCs w:val="20"/>
        </w:rPr>
      </w:pPr>
      <w:r w:rsidRPr="009B55D1">
        <w:rPr>
          <w:rFonts w:ascii="Verdana" w:eastAsia="Times New Roman" w:hAnsi="Verdana" w:cs="Times New Roman"/>
          <w:sz w:val="20"/>
          <w:szCs w:val="20"/>
        </w:rPr>
        <w:t>Nachází se uprostřed mezi areálem společnosti GZ Média a ČOV GZ Média v jižní části Loděnice a jsou do ní potrubím PP 400 přiváděny veškeré odpadní vody ze severovýchodní části Loděnice. V ČS jsou osazena dvě čerpadla Hidrostal COCQ-L, které dle Q/H křivky mají výkon Q = 8,1 l/s na H = 11,1 m a jsou provozována v sestavě 1+1 instalovaná rezerva. Výtlak z ČS IV je realizován potrubím PE 110 do gravitační části kanalizace, která je následně zaústěna do ČS III.</w:t>
      </w:r>
    </w:p>
    <w:p w14:paraId="65D7B7EA" w14:textId="0DA06F5E" w:rsidR="009D3E3D" w:rsidRPr="004268B1" w:rsidRDefault="009D3E3D" w:rsidP="00247B7B">
      <w:pPr>
        <w:pStyle w:val="Nadpis2"/>
      </w:pPr>
      <w:r>
        <w:t>ČOV</w:t>
      </w:r>
    </w:p>
    <w:p w14:paraId="1FB78A30" w14:textId="6C347BE9" w:rsidR="009D3E3D" w:rsidRDefault="009D3E3D" w:rsidP="009D3E3D">
      <w:pPr>
        <w:pStyle w:val="Style20"/>
        <w:shd w:val="clear" w:color="auto" w:fill="auto"/>
        <w:spacing w:before="0" w:after="120" w:line="240" w:lineRule="auto"/>
        <w:ind w:firstLine="0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  <w:r w:rsidRPr="002749F8">
        <w:rPr>
          <w:rFonts w:ascii="Verdana" w:eastAsia="Times New Roman" w:hAnsi="Verdana" w:cs="Times New Roman"/>
          <w:b/>
          <w:bCs/>
          <w:sz w:val="20"/>
          <w:szCs w:val="20"/>
        </w:rPr>
        <w:t xml:space="preserve">IČME </w:t>
      </w:r>
      <w:r w:rsidR="00E943D9" w:rsidRPr="00E943D9">
        <w:rPr>
          <w:rFonts w:ascii="Verdana" w:eastAsia="Times New Roman" w:hAnsi="Verdana" w:cs="Times New Roman"/>
          <w:b/>
          <w:bCs/>
          <w:sz w:val="20"/>
          <w:szCs w:val="20"/>
        </w:rPr>
        <w:t>2102-686328-00233510-4/1</w:t>
      </w:r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 </w:t>
      </w:r>
      <w:r w:rsidRPr="002749F8">
        <w:rPr>
          <w:rFonts w:ascii="Verdana" w:eastAsia="Times New Roman" w:hAnsi="Verdana" w:cs="Times New Roman"/>
          <w:b/>
          <w:bCs/>
          <w:sz w:val="20"/>
          <w:szCs w:val="20"/>
        </w:rPr>
        <w:t xml:space="preserve">– </w:t>
      </w:r>
      <w:r w:rsidR="00E943D9">
        <w:rPr>
          <w:rFonts w:ascii="Verdana" w:eastAsia="Times New Roman" w:hAnsi="Verdana" w:cs="Times New Roman"/>
          <w:b/>
          <w:bCs/>
          <w:sz w:val="20"/>
          <w:szCs w:val="20"/>
        </w:rPr>
        <w:t>ČOV</w:t>
      </w:r>
    </w:p>
    <w:p w14:paraId="19C2B32F" w14:textId="2B67424A" w:rsidR="009D3E3D" w:rsidRDefault="00DD597D" w:rsidP="009D3E3D">
      <w:pPr>
        <w:pStyle w:val="Style20"/>
        <w:shd w:val="clear" w:color="auto" w:fill="auto"/>
        <w:spacing w:before="0" w:after="120" w:line="240" w:lineRule="auto"/>
        <w:ind w:firstLine="0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ČOV </w:t>
      </w:r>
      <w:r w:rsidR="009F220C">
        <w:rPr>
          <w:rFonts w:ascii="Verdana" w:eastAsia="Times New Roman" w:hAnsi="Verdana" w:cs="Times New Roman"/>
          <w:sz w:val="20"/>
          <w:szCs w:val="20"/>
        </w:rPr>
        <w:t xml:space="preserve">pro 2000 EO </w:t>
      </w:r>
      <w:r>
        <w:rPr>
          <w:rFonts w:ascii="Verdana" w:eastAsia="Times New Roman" w:hAnsi="Verdana" w:cs="Times New Roman"/>
          <w:sz w:val="20"/>
          <w:szCs w:val="20"/>
        </w:rPr>
        <w:t>začíná objektem</w:t>
      </w:r>
      <w:r w:rsidR="00B520D9" w:rsidRPr="00B520D9">
        <w:rPr>
          <w:rFonts w:ascii="Verdana" w:eastAsia="Times New Roman" w:hAnsi="Verdana" w:cs="Times New Roman"/>
          <w:sz w:val="20"/>
          <w:szCs w:val="20"/>
        </w:rPr>
        <w:t xml:space="preserve"> mechanické</w:t>
      </w:r>
      <w:r>
        <w:rPr>
          <w:rFonts w:ascii="Verdana" w:eastAsia="Times New Roman" w:hAnsi="Verdana" w:cs="Times New Roman"/>
          <w:sz w:val="20"/>
          <w:szCs w:val="20"/>
        </w:rPr>
        <w:t>ho</w:t>
      </w:r>
      <w:r w:rsidR="00B520D9" w:rsidRPr="00B520D9">
        <w:rPr>
          <w:rFonts w:ascii="Verdana" w:eastAsia="Times New Roman" w:hAnsi="Verdana" w:cs="Times New Roman"/>
          <w:sz w:val="20"/>
          <w:szCs w:val="20"/>
        </w:rPr>
        <w:t xml:space="preserve"> předčištění, které je tvořeno stíraným válcovým sítem. Předčištěné odpadní vody pak natékají do společné denitrifikační nádrže (DEN) vybavené míchadlem a v této nádrži se mísí s vratným kalem. Aktivační směs je dále rozdělena do dvou linek, z nichž každá je tvořena nitrifikací (NIT) osazenou jemnobublinným aeračním systémem a dosazovací nádrží (DN) Dortmundského typu, která je vnořena do nitrifikace. Pro aerobní stabilizaci, zahuštění a uskladnění přebytečného kalu pak slouží kalová nádrž. Dále je na ČOV instalován i zásobník a čerpadlo pro dávkování síranu železitého za účelem chemického srážení fosforu, toto zařízení však doposud nebylo zprovozněno. Stabilizovaný přebytečný kal se odváží pomocí fekálních vozů k likvidaci na ČOV Beroun.</w:t>
      </w:r>
    </w:p>
    <w:p w14:paraId="362F2BA8" w14:textId="77777777" w:rsidR="009D3E3D" w:rsidRPr="00254331" w:rsidRDefault="009D3E3D" w:rsidP="006D1016">
      <w:pPr>
        <w:pStyle w:val="Style20"/>
        <w:shd w:val="clear" w:color="auto" w:fill="auto"/>
        <w:spacing w:before="0" w:after="120" w:line="240" w:lineRule="auto"/>
        <w:ind w:firstLine="0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2FF10039" w14:textId="0513F272" w:rsidR="009A7BDB" w:rsidRPr="00F1089A" w:rsidRDefault="009A7BDB" w:rsidP="002224B2">
      <w:pPr>
        <w:pStyle w:val="Nadpis1"/>
      </w:pPr>
      <w:r w:rsidRPr="002224B2">
        <w:t>Zhodnocení</w:t>
      </w:r>
      <w:r>
        <w:t xml:space="preserve"> stavu </w:t>
      </w:r>
      <w:r w:rsidR="00586A4D">
        <w:t>vodohospodářského majetku</w:t>
      </w:r>
    </w:p>
    <w:p w14:paraId="41BB8CA2" w14:textId="12C6DB80" w:rsidR="009A7BDB" w:rsidRPr="004268B1" w:rsidRDefault="00DB693E" w:rsidP="004268B1">
      <w:pPr>
        <w:pStyle w:val="Style20"/>
        <w:shd w:val="clear" w:color="auto" w:fill="auto"/>
        <w:spacing w:before="0" w:after="120" w:line="240" w:lineRule="auto"/>
        <w:ind w:firstLine="0"/>
        <w:jc w:val="both"/>
        <w:rPr>
          <w:rFonts w:ascii="Verdana" w:eastAsia="Times New Roman" w:hAnsi="Verdana" w:cs="Times New Roman"/>
          <w:sz w:val="20"/>
          <w:szCs w:val="20"/>
        </w:rPr>
      </w:pPr>
      <w:r w:rsidRPr="004268B1">
        <w:rPr>
          <w:rFonts w:ascii="Verdana" w:eastAsia="Times New Roman" w:hAnsi="Verdana" w:cs="Times New Roman"/>
          <w:sz w:val="20"/>
          <w:szCs w:val="20"/>
        </w:rPr>
        <w:t>Základním kritériem pro hodnocení stupně opotřebení vodohospodářského majetku je jeho stáří a předpokládaná životnost.</w:t>
      </w:r>
    </w:p>
    <w:tbl>
      <w:tblPr>
        <w:tblW w:w="0" w:type="auto"/>
        <w:tblInd w:w="1054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2693"/>
      </w:tblGrid>
      <w:tr w:rsidR="00DB693E" w:rsidRPr="00DB693E" w14:paraId="18AC56A7" w14:textId="77777777" w:rsidTr="005D4AB9">
        <w:trPr>
          <w:trHeight w:val="222"/>
        </w:trPr>
        <w:tc>
          <w:tcPr>
            <w:tcW w:w="5353" w:type="dxa"/>
            <w:gridSpan w:val="2"/>
            <w:tcBorders>
              <w:top w:val="none" w:sz="6" w:space="0" w:color="auto"/>
              <w:bottom w:val="none" w:sz="6" w:space="0" w:color="auto"/>
            </w:tcBorders>
            <w:vAlign w:val="center"/>
          </w:tcPr>
          <w:p w14:paraId="57556221" w14:textId="0CE69939" w:rsidR="004268B1" w:rsidRPr="004268B1" w:rsidRDefault="004268B1" w:rsidP="004268B1">
            <w:pPr>
              <w:pStyle w:val="Style20"/>
              <w:shd w:val="clear" w:color="auto" w:fill="auto"/>
              <w:spacing w:before="0" w:line="240" w:lineRule="auto"/>
              <w:ind w:firstLine="0"/>
              <w:jc w:val="both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  <w:r w:rsidRPr="004268B1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 xml:space="preserve">Doporučená </w:t>
            </w:r>
            <w:r w:rsidR="00DB693E" w:rsidRPr="004268B1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>životnost</w:t>
            </w:r>
            <w:r w:rsidRPr="004268B1"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  <w:t xml:space="preserve"> (roky)</w:t>
            </w:r>
          </w:p>
          <w:p w14:paraId="0042AB25" w14:textId="6D434D7A" w:rsidR="00DB693E" w:rsidRPr="004268B1" w:rsidRDefault="00DB693E" w:rsidP="004268B1">
            <w:pPr>
              <w:pStyle w:val="Style20"/>
              <w:shd w:val="clear" w:color="auto" w:fill="auto"/>
              <w:spacing w:before="0" w:line="240" w:lineRule="auto"/>
              <w:ind w:firstLine="0"/>
              <w:jc w:val="both"/>
              <w:rPr>
                <w:rFonts w:ascii="Verdana" w:hAnsi="Verdana"/>
                <w:sz w:val="20"/>
                <w:szCs w:val="20"/>
              </w:rPr>
            </w:pPr>
            <w:r w:rsidRPr="004268B1">
              <w:rPr>
                <w:rFonts w:ascii="Verdana" w:eastAsia="Times New Roman" w:hAnsi="Verdana" w:cs="Times New Roman"/>
                <w:sz w:val="20"/>
                <w:szCs w:val="20"/>
              </w:rPr>
              <w:t>(dle přílohy č. 18 k vyhlášce č. 428/2001 Sb.)</w:t>
            </w:r>
          </w:p>
        </w:tc>
      </w:tr>
      <w:tr w:rsidR="00DB693E" w:rsidRPr="00DB693E" w14:paraId="29D874BE" w14:textId="77777777" w:rsidTr="005D4AB9">
        <w:trPr>
          <w:trHeight w:val="103"/>
        </w:trPr>
        <w:tc>
          <w:tcPr>
            <w:tcW w:w="266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2684FE97" w14:textId="07D99D02" w:rsidR="00DB693E" w:rsidRPr="00691305" w:rsidRDefault="00DB693E" w:rsidP="004268B1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 w:rsidRPr="00691305">
              <w:rPr>
                <w:rFonts w:ascii="Verdana" w:hAnsi="Verdana"/>
                <w:sz w:val="20"/>
                <w:szCs w:val="20"/>
              </w:rPr>
              <w:t xml:space="preserve">Vodovod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vAlign w:val="center"/>
          </w:tcPr>
          <w:p w14:paraId="5727B85C" w14:textId="06043AA3" w:rsidR="00DB693E" w:rsidRPr="00691305" w:rsidRDefault="00DB693E" w:rsidP="004268B1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691305">
              <w:rPr>
                <w:rFonts w:ascii="Verdana" w:hAnsi="Verdana"/>
                <w:sz w:val="20"/>
                <w:szCs w:val="20"/>
              </w:rPr>
              <w:t>8</w:t>
            </w:r>
            <w:r w:rsidR="004268B1">
              <w:rPr>
                <w:rFonts w:ascii="Verdana" w:hAnsi="Verdana"/>
                <w:sz w:val="20"/>
                <w:szCs w:val="20"/>
              </w:rPr>
              <w:t>0</w:t>
            </w:r>
          </w:p>
        </w:tc>
      </w:tr>
      <w:tr w:rsidR="00DB693E" w:rsidRPr="00DB693E" w14:paraId="64FDBA6A" w14:textId="77777777" w:rsidTr="005D4AB9">
        <w:trPr>
          <w:trHeight w:val="103"/>
        </w:trPr>
        <w:tc>
          <w:tcPr>
            <w:tcW w:w="266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70037643" w14:textId="77777777" w:rsidR="00DB693E" w:rsidRPr="00691305" w:rsidRDefault="00DB693E" w:rsidP="004268B1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 w:rsidRPr="00691305">
              <w:rPr>
                <w:rFonts w:ascii="Verdana" w:hAnsi="Verdana"/>
                <w:sz w:val="20"/>
                <w:szCs w:val="20"/>
              </w:rPr>
              <w:t xml:space="preserve">Zemní VDJ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vAlign w:val="center"/>
          </w:tcPr>
          <w:p w14:paraId="4FDCCEFE" w14:textId="6B4A3D07" w:rsidR="00DB693E" w:rsidRPr="00691305" w:rsidRDefault="00DB693E" w:rsidP="004268B1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691305">
              <w:rPr>
                <w:rFonts w:ascii="Verdana" w:hAnsi="Verdana"/>
                <w:sz w:val="20"/>
                <w:szCs w:val="20"/>
              </w:rPr>
              <w:t>80</w:t>
            </w:r>
          </w:p>
        </w:tc>
      </w:tr>
      <w:tr w:rsidR="00DB693E" w:rsidRPr="00DB693E" w14:paraId="4677D4D5" w14:textId="77777777" w:rsidTr="005D4AB9">
        <w:trPr>
          <w:trHeight w:val="103"/>
        </w:trPr>
        <w:tc>
          <w:tcPr>
            <w:tcW w:w="266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74E57408" w14:textId="77777777" w:rsidR="00DB693E" w:rsidRPr="00691305" w:rsidRDefault="00DB693E" w:rsidP="004268B1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 w:rsidRPr="00691305">
              <w:rPr>
                <w:rFonts w:ascii="Verdana" w:hAnsi="Verdana"/>
                <w:sz w:val="20"/>
                <w:szCs w:val="20"/>
              </w:rPr>
              <w:t xml:space="preserve">Vodní zdroje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vAlign w:val="center"/>
          </w:tcPr>
          <w:p w14:paraId="21A15CF5" w14:textId="1A143021" w:rsidR="00DB693E" w:rsidRPr="00691305" w:rsidRDefault="00DB693E" w:rsidP="004268B1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691305">
              <w:rPr>
                <w:rFonts w:ascii="Verdana" w:hAnsi="Verdana"/>
                <w:sz w:val="20"/>
                <w:szCs w:val="20"/>
              </w:rPr>
              <w:t>45</w:t>
            </w:r>
          </w:p>
        </w:tc>
      </w:tr>
      <w:tr w:rsidR="00B260A2" w:rsidRPr="00DB693E" w14:paraId="119E7285" w14:textId="77777777" w:rsidTr="005D4AB9">
        <w:trPr>
          <w:trHeight w:val="103"/>
        </w:trPr>
        <w:tc>
          <w:tcPr>
            <w:tcW w:w="266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21C77FBA" w14:textId="6290DA9E" w:rsidR="00B260A2" w:rsidRPr="00691305" w:rsidRDefault="00E2799F" w:rsidP="004268B1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kanalizace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vAlign w:val="center"/>
          </w:tcPr>
          <w:p w14:paraId="7D7BCE18" w14:textId="617643C6" w:rsidR="00B260A2" w:rsidRPr="00691305" w:rsidRDefault="00E2799F" w:rsidP="004268B1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90</w:t>
            </w:r>
          </w:p>
        </w:tc>
      </w:tr>
      <w:tr w:rsidR="00B260A2" w:rsidRPr="00DB693E" w14:paraId="70B3585D" w14:textId="77777777" w:rsidTr="005D4AB9">
        <w:trPr>
          <w:trHeight w:val="103"/>
        </w:trPr>
        <w:tc>
          <w:tcPr>
            <w:tcW w:w="266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vAlign w:val="center"/>
          </w:tcPr>
          <w:p w14:paraId="7E0739D4" w14:textId="3A4FBB41" w:rsidR="00B260A2" w:rsidRPr="00691305" w:rsidRDefault="00E2799F" w:rsidP="004268B1">
            <w:pPr>
              <w:pStyle w:val="Defaul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Čistírna odpadních vod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vAlign w:val="center"/>
          </w:tcPr>
          <w:p w14:paraId="76428348" w14:textId="1ED11F08" w:rsidR="00B260A2" w:rsidRPr="00691305" w:rsidRDefault="00E2799F" w:rsidP="004268B1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</w:t>
            </w:r>
          </w:p>
        </w:tc>
      </w:tr>
    </w:tbl>
    <w:p w14:paraId="50311802" w14:textId="77777777" w:rsidR="00254331" w:rsidRDefault="00254331" w:rsidP="00F20543">
      <w:pPr>
        <w:pStyle w:val="Style20"/>
        <w:shd w:val="clear" w:color="auto" w:fill="auto"/>
        <w:spacing w:before="0" w:after="120" w:line="240" w:lineRule="auto"/>
        <w:ind w:firstLine="0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0FAE0BBA" w14:textId="5D4F8F16" w:rsidR="00F20543" w:rsidRPr="00F20543" w:rsidRDefault="00B65AD9" w:rsidP="00F20543">
      <w:pPr>
        <w:pStyle w:val="Style20"/>
        <w:shd w:val="clear" w:color="auto" w:fill="auto"/>
        <w:spacing w:before="0" w:after="120" w:line="240" w:lineRule="auto"/>
        <w:ind w:firstLine="0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J</w:t>
      </w:r>
      <w:r w:rsidR="00F20543" w:rsidRPr="00F20543">
        <w:rPr>
          <w:rFonts w:ascii="Verdana" w:eastAsia="Times New Roman" w:hAnsi="Verdana" w:cs="Times New Roman"/>
          <w:sz w:val="20"/>
          <w:szCs w:val="20"/>
        </w:rPr>
        <w:t xml:space="preserve">ako rozhodující kritérium pro hodnocení stavu </w:t>
      </w:r>
      <w:r>
        <w:rPr>
          <w:rFonts w:ascii="Verdana" w:eastAsia="Times New Roman" w:hAnsi="Verdana" w:cs="Times New Roman"/>
          <w:sz w:val="20"/>
          <w:szCs w:val="20"/>
        </w:rPr>
        <w:t xml:space="preserve">byla </w:t>
      </w:r>
      <w:r w:rsidR="00F20543" w:rsidRPr="00F20543">
        <w:rPr>
          <w:rFonts w:ascii="Verdana" w:eastAsia="Times New Roman" w:hAnsi="Verdana" w:cs="Times New Roman"/>
          <w:sz w:val="20"/>
          <w:szCs w:val="20"/>
        </w:rPr>
        <w:t xml:space="preserve">zvolena tzv. meziroční změna opotřebení, která byla stanovena dle následujícího vzorce: </w:t>
      </w:r>
    </w:p>
    <w:p w14:paraId="7E9AC050" w14:textId="77777777" w:rsidR="00254331" w:rsidRDefault="00254331" w:rsidP="00F20543">
      <w:pPr>
        <w:pStyle w:val="Style20"/>
        <w:shd w:val="clear" w:color="auto" w:fill="auto"/>
        <w:spacing w:before="0" w:after="120" w:line="240" w:lineRule="auto"/>
        <w:ind w:firstLine="0"/>
        <w:jc w:val="center"/>
        <w:rPr>
          <w:rFonts w:ascii="Verdana" w:eastAsia="Times New Roman" w:hAnsi="Verdana" w:cs="Times New Roman"/>
          <w:b/>
          <w:bCs/>
          <w:sz w:val="20"/>
          <w:szCs w:val="20"/>
        </w:rPr>
      </w:pPr>
    </w:p>
    <w:p w14:paraId="23049319" w14:textId="0672D67A" w:rsidR="00F20543" w:rsidRPr="00F20543" w:rsidRDefault="00F20543" w:rsidP="00F20543">
      <w:pPr>
        <w:pStyle w:val="Style20"/>
        <w:shd w:val="clear" w:color="auto" w:fill="auto"/>
        <w:spacing w:before="0" w:after="120" w:line="240" w:lineRule="auto"/>
        <w:ind w:firstLine="0"/>
        <w:jc w:val="center"/>
        <w:rPr>
          <w:rFonts w:ascii="Verdana" w:eastAsia="Times New Roman" w:hAnsi="Verdana" w:cs="Times New Roman"/>
          <w:b/>
          <w:bCs/>
          <w:sz w:val="20"/>
          <w:szCs w:val="20"/>
        </w:rPr>
      </w:pPr>
      <w:r w:rsidRPr="00F20543">
        <w:rPr>
          <w:rFonts w:ascii="Verdana" w:eastAsia="Times New Roman" w:hAnsi="Verdana" w:cs="Times New Roman"/>
          <w:b/>
          <w:bCs/>
          <w:sz w:val="20"/>
          <w:szCs w:val="20"/>
        </w:rPr>
        <w:t>Meziroční změna opotřebení = 100 / životnost (%)</w:t>
      </w:r>
    </w:p>
    <w:p w14:paraId="0D9E069D" w14:textId="77777777" w:rsidR="00254331" w:rsidRDefault="00254331" w:rsidP="00F20543">
      <w:pPr>
        <w:pStyle w:val="Style20"/>
        <w:shd w:val="clear" w:color="auto" w:fill="auto"/>
        <w:spacing w:before="0" w:after="120" w:line="240" w:lineRule="auto"/>
        <w:ind w:firstLine="0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5CDB036E" w14:textId="0A816149" w:rsidR="00DB693E" w:rsidRDefault="00F20543" w:rsidP="00F20543">
      <w:pPr>
        <w:pStyle w:val="Style20"/>
        <w:shd w:val="clear" w:color="auto" w:fill="auto"/>
        <w:spacing w:before="0" w:after="120" w:line="240" w:lineRule="auto"/>
        <w:ind w:firstLine="0"/>
        <w:jc w:val="both"/>
        <w:rPr>
          <w:rFonts w:ascii="Verdana" w:eastAsia="Times New Roman" w:hAnsi="Verdana" w:cs="Times New Roman"/>
          <w:sz w:val="20"/>
          <w:szCs w:val="20"/>
        </w:rPr>
      </w:pPr>
      <w:r w:rsidRPr="00F20543">
        <w:rPr>
          <w:rFonts w:ascii="Verdana" w:eastAsia="Times New Roman" w:hAnsi="Verdana" w:cs="Times New Roman"/>
          <w:sz w:val="20"/>
          <w:szCs w:val="20"/>
        </w:rPr>
        <w:t>Toto zjednodušení výpočtu vychází z předpokladu, že každý rok se řad opotřebí nepřímo úměrně ke své životnosti. Čím větší je životnost sítě, tím menší je její roční opotřebení.</w:t>
      </w:r>
    </w:p>
    <w:p w14:paraId="2E9CE61D" w14:textId="14F1B9DD" w:rsidR="003C5617" w:rsidRPr="003C5617" w:rsidRDefault="00DD2A79" w:rsidP="002224B2">
      <w:pPr>
        <w:pStyle w:val="Nadpis1"/>
      </w:pPr>
      <w:r>
        <w:t xml:space="preserve">Plán </w:t>
      </w:r>
      <w:r w:rsidR="00493CED">
        <w:t>financování obnovy</w:t>
      </w:r>
    </w:p>
    <w:p w14:paraId="2E9CE61F" w14:textId="4DC88D2A" w:rsidR="006A42D6" w:rsidRDefault="0076511A" w:rsidP="0076511A">
      <w:pPr>
        <w:pStyle w:val="Style20"/>
        <w:shd w:val="clear" w:color="auto" w:fill="auto"/>
        <w:spacing w:before="0" w:after="120" w:line="240" w:lineRule="auto"/>
        <w:ind w:firstLine="0"/>
        <w:jc w:val="both"/>
        <w:rPr>
          <w:rFonts w:ascii="Verdana" w:eastAsia="Times New Roman" w:hAnsi="Verdana" w:cs="Times New Roman"/>
          <w:sz w:val="20"/>
          <w:szCs w:val="20"/>
        </w:rPr>
      </w:pPr>
      <w:r w:rsidRPr="0076511A">
        <w:rPr>
          <w:rFonts w:ascii="Verdana" w:eastAsia="Times New Roman" w:hAnsi="Verdana" w:cs="Times New Roman"/>
          <w:sz w:val="20"/>
          <w:szCs w:val="20"/>
        </w:rPr>
        <w:t>Potřeba finančních prostředků na obnovu vychází z teoretické životnosti vodohospodářského majetku ve vlastnictví obc</w:t>
      </w:r>
      <w:r>
        <w:rPr>
          <w:rFonts w:ascii="Verdana" w:eastAsia="Times New Roman" w:hAnsi="Verdana" w:cs="Times New Roman"/>
          <w:sz w:val="20"/>
          <w:szCs w:val="20"/>
        </w:rPr>
        <w:t>e</w:t>
      </w:r>
      <w:r w:rsidRPr="0076511A">
        <w:rPr>
          <w:rFonts w:ascii="Verdana" w:eastAsia="Times New Roman" w:hAnsi="Verdana" w:cs="Times New Roman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>Zbuzany</w:t>
      </w:r>
      <w:r w:rsidRPr="0076511A">
        <w:rPr>
          <w:rFonts w:ascii="Verdana" w:eastAsia="Times New Roman" w:hAnsi="Verdana" w:cs="Times New Roman"/>
          <w:sz w:val="20"/>
          <w:szCs w:val="20"/>
        </w:rPr>
        <w:t xml:space="preserve"> a jeho opotřebení. Dalším předpokladem je, že vodohospodářský majetek musí být průběžně obnovován tak, aby nedocházelo ke zhoršování jeho stávajícího stavu.</w:t>
      </w:r>
    </w:p>
    <w:p w14:paraId="0AD68FAD" w14:textId="66D9C132" w:rsidR="00FB089D" w:rsidRPr="00FB089D" w:rsidRDefault="00FB089D" w:rsidP="00FB089D">
      <w:pPr>
        <w:pStyle w:val="Nadpis2"/>
        <w:ind w:left="709" w:hanging="709"/>
      </w:pPr>
      <w:r w:rsidRPr="00FB089D">
        <w:t>Teoretická doba akumulace finančních prostředků</w:t>
      </w:r>
    </w:p>
    <w:p w14:paraId="64805776" w14:textId="77777777" w:rsidR="003555E6" w:rsidRDefault="00FB089D" w:rsidP="00FB089D">
      <w:pPr>
        <w:spacing w:after="120"/>
        <w:jc w:val="both"/>
        <w:rPr>
          <w:rFonts w:cs="Arial"/>
        </w:rPr>
      </w:pPr>
      <w:r w:rsidRPr="00492C29">
        <w:rPr>
          <w:rFonts w:cs="Arial"/>
        </w:rPr>
        <w:t>Teoretická</w:t>
      </w:r>
      <w:r>
        <w:rPr>
          <w:rFonts w:cs="Arial"/>
        </w:rPr>
        <w:t xml:space="preserve"> </w:t>
      </w:r>
      <w:r w:rsidRPr="00492C29">
        <w:rPr>
          <w:rFonts w:cs="Arial"/>
        </w:rPr>
        <w:t>doba</w:t>
      </w:r>
      <w:r>
        <w:rPr>
          <w:rFonts w:cs="Arial"/>
        </w:rPr>
        <w:t xml:space="preserve"> </w:t>
      </w:r>
      <w:r w:rsidRPr="00492C29">
        <w:rPr>
          <w:rFonts w:cs="Arial"/>
        </w:rPr>
        <w:t>akumulace</w:t>
      </w:r>
      <w:r>
        <w:rPr>
          <w:rFonts w:cs="Arial"/>
        </w:rPr>
        <w:t xml:space="preserve"> </w:t>
      </w:r>
      <w:r w:rsidRPr="00492C29">
        <w:rPr>
          <w:rFonts w:cs="Arial"/>
        </w:rPr>
        <w:t>prostředků</w:t>
      </w:r>
      <w:r>
        <w:rPr>
          <w:rFonts w:cs="Arial"/>
        </w:rPr>
        <w:t xml:space="preserve"> </w:t>
      </w:r>
      <w:r w:rsidRPr="00492C29">
        <w:rPr>
          <w:rFonts w:cs="Arial"/>
        </w:rPr>
        <w:t>se</w:t>
      </w:r>
      <w:r>
        <w:rPr>
          <w:rFonts w:cs="Arial"/>
        </w:rPr>
        <w:t xml:space="preserve"> </w:t>
      </w:r>
      <w:r w:rsidRPr="00492C29">
        <w:rPr>
          <w:rFonts w:cs="Arial"/>
        </w:rPr>
        <w:t>vyjadřuje</w:t>
      </w:r>
      <w:r>
        <w:rPr>
          <w:rFonts w:cs="Arial"/>
        </w:rPr>
        <w:t xml:space="preserve"> p</w:t>
      </w:r>
      <w:r w:rsidRPr="00492C29">
        <w:rPr>
          <w:rFonts w:cs="Arial"/>
        </w:rPr>
        <w:t>odle</w:t>
      </w:r>
      <w:r>
        <w:rPr>
          <w:rFonts w:cs="Arial"/>
        </w:rPr>
        <w:t xml:space="preserve"> </w:t>
      </w:r>
      <w:r w:rsidRPr="00802229">
        <w:rPr>
          <w:rFonts w:cs="Arial"/>
        </w:rPr>
        <w:t>doporučen</w:t>
      </w:r>
      <w:r>
        <w:rPr>
          <w:rFonts w:cs="Arial"/>
        </w:rPr>
        <w:t xml:space="preserve">ých </w:t>
      </w:r>
      <w:r w:rsidRPr="00802229">
        <w:rPr>
          <w:rFonts w:cs="Arial"/>
        </w:rPr>
        <w:t>životnost</w:t>
      </w:r>
      <w:r>
        <w:rPr>
          <w:rFonts w:cs="Arial"/>
        </w:rPr>
        <w:t>í</w:t>
      </w:r>
      <w:r w:rsidRPr="00802229">
        <w:rPr>
          <w:rFonts w:cs="Arial"/>
        </w:rPr>
        <w:t>:</w:t>
      </w:r>
    </w:p>
    <w:p w14:paraId="4787D37E" w14:textId="77777777" w:rsidR="003555E6" w:rsidRPr="003555E6" w:rsidRDefault="00FB089D" w:rsidP="00247B7B">
      <w:pPr>
        <w:pStyle w:val="Odstavecseseznamem"/>
        <w:numPr>
          <w:ilvl w:val="0"/>
          <w:numId w:val="2"/>
        </w:numPr>
        <w:spacing w:after="120"/>
        <w:jc w:val="both"/>
        <w:rPr>
          <w:rFonts w:cs="Arial"/>
          <w:color w:val="000000"/>
        </w:rPr>
      </w:pPr>
      <w:r w:rsidRPr="003555E6">
        <w:rPr>
          <w:rFonts w:cs="Arial"/>
        </w:rPr>
        <w:t>vodovodní řady přiváděcí a vodovodní síť 80 let</w:t>
      </w:r>
    </w:p>
    <w:p w14:paraId="153A20C4" w14:textId="77777777" w:rsidR="003555E6" w:rsidRPr="003555E6" w:rsidRDefault="00FB089D" w:rsidP="00247B7B">
      <w:pPr>
        <w:pStyle w:val="Odstavecseseznamem"/>
        <w:numPr>
          <w:ilvl w:val="0"/>
          <w:numId w:val="2"/>
        </w:numPr>
        <w:spacing w:after="120"/>
        <w:jc w:val="both"/>
        <w:rPr>
          <w:rFonts w:cs="Arial"/>
          <w:color w:val="000000"/>
        </w:rPr>
      </w:pPr>
      <w:r w:rsidRPr="003555E6">
        <w:rPr>
          <w:rFonts w:cs="Arial"/>
        </w:rPr>
        <w:t>úpravny vody (ÚV), popřípadě zdroje 45 let</w:t>
      </w:r>
    </w:p>
    <w:p w14:paraId="3101D4A4" w14:textId="77777777" w:rsidR="003555E6" w:rsidRPr="003555E6" w:rsidRDefault="00FB089D" w:rsidP="00247B7B">
      <w:pPr>
        <w:pStyle w:val="Odstavecseseznamem"/>
        <w:numPr>
          <w:ilvl w:val="0"/>
          <w:numId w:val="2"/>
        </w:numPr>
        <w:spacing w:after="120"/>
        <w:jc w:val="both"/>
        <w:rPr>
          <w:rFonts w:cs="Arial"/>
          <w:color w:val="000000"/>
        </w:rPr>
      </w:pPr>
      <w:r w:rsidRPr="003555E6">
        <w:rPr>
          <w:rFonts w:cs="Arial"/>
        </w:rPr>
        <w:t>kanalizační síť 90 let</w:t>
      </w:r>
    </w:p>
    <w:p w14:paraId="23000E7C" w14:textId="77777777" w:rsidR="003555E6" w:rsidRPr="003555E6" w:rsidRDefault="00FB089D" w:rsidP="00247B7B">
      <w:pPr>
        <w:pStyle w:val="Odstavecseseznamem"/>
        <w:numPr>
          <w:ilvl w:val="0"/>
          <w:numId w:val="2"/>
        </w:numPr>
        <w:spacing w:after="120"/>
        <w:jc w:val="both"/>
        <w:rPr>
          <w:rFonts w:cs="Arial"/>
          <w:color w:val="000000"/>
        </w:rPr>
      </w:pPr>
      <w:r w:rsidRPr="003555E6">
        <w:rPr>
          <w:rFonts w:cs="Arial"/>
        </w:rPr>
        <w:t>čistírny odpadních vod (ČOV) 40 let.</w:t>
      </w:r>
    </w:p>
    <w:p w14:paraId="5F1E02B4" w14:textId="77777777" w:rsidR="005248BC" w:rsidRDefault="00FB089D" w:rsidP="003555E6">
      <w:pPr>
        <w:spacing w:after="120"/>
        <w:jc w:val="both"/>
        <w:rPr>
          <w:rFonts w:cs="Arial"/>
          <w:color w:val="000000"/>
        </w:rPr>
      </w:pPr>
      <w:r w:rsidRPr="003555E6">
        <w:rPr>
          <w:rFonts w:cs="Arial"/>
          <w:color w:val="000000"/>
        </w:rPr>
        <w:t xml:space="preserve">V případě odděleného sledování technologie u staveb a zařízení ÚV a ČOV samostatně je doporučená životnost těchto technologií 15 let a </w:t>
      </w:r>
      <w:r w:rsidRPr="003555E6">
        <w:rPr>
          <w:rFonts w:cs="Arial"/>
        </w:rPr>
        <w:t>v případě stavební části je doporučená životnost 55 let v případě ÚV a 50 let u ČOV</w:t>
      </w:r>
      <w:r w:rsidRPr="003555E6">
        <w:rPr>
          <w:rFonts w:cs="Arial"/>
          <w:color w:val="000000"/>
        </w:rPr>
        <w:t>.</w:t>
      </w:r>
    </w:p>
    <w:p w14:paraId="6452A095" w14:textId="0F6C53CB" w:rsidR="00FB089D" w:rsidRPr="003555E6" w:rsidRDefault="00FB089D" w:rsidP="003555E6">
      <w:pPr>
        <w:spacing w:after="120"/>
        <w:jc w:val="both"/>
        <w:rPr>
          <w:rFonts w:cs="Arial"/>
          <w:color w:val="000000"/>
        </w:rPr>
      </w:pPr>
      <w:r w:rsidRPr="003555E6">
        <w:rPr>
          <w:rFonts w:cs="Arial"/>
          <w:color w:val="000000"/>
        </w:rPr>
        <w:t xml:space="preserve">Do výpočtu teoretické doby akumulace se nezahrnuje vliv opotřebení a teoretická doba akumulace tak odpovídá teoretické životnosti infrastruktury. </w:t>
      </w:r>
      <w:r w:rsidR="00AA7B0D">
        <w:rPr>
          <w:rFonts w:cs="Arial"/>
          <w:color w:val="000000"/>
        </w:rPr>
        <w:t>Vzhledem k</w:t>
      </w:r>
      <w:r w:rsidR="00651547">
        <w:rPr>
          <w:rFonts w:cs="Arial"/>
          <w:color w:val="000000"/>
        </w:rPr>
        <w:t xml:space="preserve"> minimálnímu rozsahu technologií v obci </w:t>
      </w:r>
      <w:r w:rsidR="00AA7B0D">
        <w:rPr>
          <w:rFonts w:cs="Arial"/>
          <w:color w:val="000000"/>
        </w:rPr>
        <w:t xml:space="preserve">Zbuzany nedochází k oddělenému </w:t>
      </w:r>
      <w:r w:rsidR="004928E4">
        <w:rPr>
          <w:rFonts w:cs="Arial"/>
          <w:color w:val="000000"/>
        </w:rPr>
        <w:t>výpočtu pro stavby a technologie.</w:t>
      </w:r>
    </w:p>
    <w:p w14:paraId="680F681C" w14:textId="73E29CB0" w:rsidR="00FB089D" w:rsidRPr="00A95349" w:rsidRDefault="00FB089D" w:rsidP="00A95349">
      <w:pPr>
        <w:pStyle w:val="Nadpis2"/>
        <w:ind w:left="709" w:hanging="709"/>
      </w:pPr>
      <w:r w:rsidRPr="00A95349">
        <w:t xml:space="preserve">Roční potřeba finančních prostředků a její krytí </w:t>
      </w:r>
    </w:p>
    <w:p w14:paraId="3219E2C6" w14:textId="0840379F" w:rsidR="00FB089D" w:rsidRDefault="00FB089D" w:rsidP="00FB089D">
      <w:pPr>
        <w:jc w:val="both"/>
      </w:pPr>
      <w:r w:rsidRPr="00802229">
        <w:rPr>
          <w:rFonts w:cs="Arial"/>
          <w:color w:val="000000"/>
        </w:rPr>
        <w:t>Roční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potřeba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finančních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prostředků</w:t>
      </w:r>
      <w:r>
        <w:rPr>
          <w:rFonts w:cs="Arial"/>
          <w:color w:val="000000"/>
        </w:rPr>
        <w:t xml:space="preserve"> </w:t>
      </w:r>
      <w:r w:rsidR="00A95349">
        <w:rPr>
          <w:rFonts w:cs="Arial"/>
          <w:color w:val="000000"/>
        </w:rPr>
        <w:t>je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stanovena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tak,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aby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byla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zajištěna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udržitelnost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předmětné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vodohospodářské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infrastruktury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a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především,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aby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bylo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zajištěno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plynulé</w:t>
      </w:r>
      <w:r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br/>
      </w:r>
      <w:r w:rsidRPr="00802229">
        <w:rPr>
          <w:rFonts w:cs="Arial"/>
          <w:color w:val="000000"/>
        </w:rPr>
        <w:t>a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bezpečné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provozování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vo</w:t>
      </w:r>
      <w:r>
        <w:rPr>
          <w:rFonts w:cs="Arial"/>
          <w:color w:val="000000"/>
        </w:rPr>
        <w:t xml:space="preserve">dovodů a kanalizací. </w:t>
      </w:r>
      <w:r w:rsidR="009B5B57">
        <w:rPr>
          <w:rFonts w:cs="Arial"/>
          <w:color w:val="000000"/>
        </w:rPr>
        <w:t>P</w:t>
      </w:r>
      <w:r w:rsidRPr="00802229">
        <w:rPr>
          <w:rFonts w:cs="Arial"/>
          <w:color w:val="000000"/>
        </w:rPr>
        <w:t>rostředky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na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obnovu</w:t>
      </w:r>
      <w:r>
        <w:rPr>
          <w:rFonts w:cs="Arial"/>
          <w:color w:val="000000"/>
        </w:rPr>
        <w:t xml:space="preserve"> </w:t>
      </w:r>
      <w:r w:rsidR="009B5B57">
        <w:rPr>
          <w:rFonts w:cs="Arial"/>
          <w:color w:val="000000"/>
        </w:rPr>
        <w:t>jsou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tvořeny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rovnoměrně,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přičemž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minimální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roční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teoretická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potřeba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finančních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prostředků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na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obnovu</w:t>
      </w:r>
      <w:r>
        <w:rPr>
          <w:rFonts w:cs="Arial"/>
          <w:color w:val="000000"/>
        </w:rPr>
        <w:t xml:space="preserve"> </w:t>
      </w:r>
      <w:r w:rsidR="009B5B57">
        <w:rPr>
          <w:rFonts w:cs="Arial"/>
          <w:color w:val="000000"/>
        </w:rPr>
        <w:t>odpovídá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podílu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hodnoty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majetku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vyjádřené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v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reprodukční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pořizovací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ceně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a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teoretické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životnosti</w:t>
      </w:r>
      <w:r>
        <w:rPr>
          <w:rFonts w:cs="Arial"/>
          <w:color w:val="000000"/>
        </w:rPr>
        <w:t xml:space="preserve"> </w:t>
      </w:r>
      <w:r w:rsidRPr="00802229">
        <w:rPr>
          <w:rFonts w:cs="Arial"/>
          <w:color w:val="000000"/>
        </w:rPr>
        <w:t>infrastruktury.</w:t>
      </w:r>
    </w:p>
    <w:p w14:paraId="261D8F49" w14:textId="77777777" w:rsidR="00FB089D" w:rsidRPr="00802229" w:rsidRDefault="00FB089D" w:rsidP="00FB089D">
      <w:pPr>
        <w:pStyle w:val="Odstavecseseznamem"/>
        <w:ind w:left="0"/>
        <w:jc w:val="both"/>
      </w:pPr>
    </w:p>
    <w:p w14:paraId="2E9CE6CC" w14:textId="01E398E5" w:rsidR="00E92961" w:rsidRDefault="00C01B19" w:rsidP="00C01B19">
      <w:pPr>
        <w:pStyle w:val="Nadpis1"/>
        <w:ind w:left="567" w:hanging="567"/>
      </w:pPr>
      <w:r>
        <w:t>Závěry PFO</w:t>
      </w:r>
    </w:p>
    <w:p w14:paraId="752C1409" w14:textId="118265E0" w:rsidR="003F08B1" w:rsidRDefault="00C01B19" w:rsidP="00247B7B">
      <w:pPr>
        <w:pStyle w:val="Default"/>
        <w:numPr>
          <w:ilvl w:val="0"/>
          <w:numId w:val="3"/>
        </w:numPr>
        <w:spacing w:after="137"/>
        <w:ind w:left="426"/>
        <w:jc w:val="both"/>
        <w:rPr>
          <w:rFonts w:ascii="Verdana" w:hAnsi="Verdana"/>
          <w:sz w:val="20"/>
        </w:rPr>
      </w:pPr>
      <w:r w:rsidRPr="007735AE">
        <w:rPr>
          <w:rFonts w:ascii="Verdana" w:hAnsi="Verdana"/>
          <w:sz w:val="20"/>
        </w:rPr>
        <w:t>Zajištění potřebné obnovy, jako základní podmínky efektivního a stabilního provozování vodohospodářského majetku ve vlastnictví obc</w:t>
      </w:r>
      <w:r w:rsidR="007735AE">
        <w:rPr>
          <w:rFonts w:ascii="Verdana" w:hAnsi="Verdana"/>
          <w:sz w:val="20"/>
        </w:rPr>
        <w:t>e</w:t>
      </w:r>
      <w:r w:rsidRPr="007735AE">
        <w:rPr>
          <w:rFonts w:ascii="Verdana" w:hAnsi="Verdana"/>
          <w:sz w:val="20"/>
        </w:rPr>
        <w:t xml:space="preserve"> </w:t>
      </w:r>
      <w:r w:rsidR="00D32269">
        <w:rPr>
          <w:rFonts w:ascii="Verdana" w:hAnsi="Verdana"/>
          <w:sz w:val="20"/>
        </w:rPr>
        <w:t>Loděnice</w:t>
      </w:r>
      <w:r w:rsidRPr="007735AE">
        <w:rPr>
          <w:rFonts w:ascii="Verdana" w:hAnsi="Verdana"/>
          <w:sz w:val="20"/>
        </w:rPr>
        <w:t xml:space="preserve"> v celkové hodnotě </w:t>
      </w:r>
      <w:r w:rsidR="0046437A">
        <w:rPr>
          <w:rFonts w:ascii="Verdana" w:hAnsi="Verdana"/>
          <w:b/>
          <w:bCs/>
          <w:sz w:val="20"/>
        </w:rPr>
        <w:t>99 999 240</w:t>
      </w:r>
      <w:r w:rsidRPr="00806BD1">
        <w:rPr>
          <w:rFonts w:ascii="Verdana" w:hAnsi="Verdana"/>
          <w:b/>
          <w:bCs/>
          <w:sz w:val="20"/>
        </w:rPr>
        <w:t xml:space="preserve"> Kč</w:t>
      </w:r>
      <w:r w:rsidRPr="007735AE">
        <w:rPr>
          <w:rFonts w:ascii="Verdana" w:hAnsi="Verdana"/>
          <w:sz w:val="20"/>
        </w:rPr>
        <w:t xml:space="preserve"> bez DPH vyžaduje tvorbu ročního objemu finančních prostředků v optimální výši cca </w:t>
      </w:r>
      <w:r w:rsidR="003F08B1" w:rsidRPr="003F08B1">
        <w:rPr>
          <w:rFonts w:ascii="Verdana" w:hAnsi="Verdana"/>
          <w:b/>
          <w:bCs/>
          <w:sz w:val="20"/>
        </w:rPr>
        <w:t>1</w:t>
      </w:r>
      <w:r w:rsidR="005672BE">
        <w:rPr>
          <w:rFonts w:ascii="Verdana" w:hAnsi="Verdana"/>
          <w:b/>
          <w:bCs/>
          <w:sz w:val="20"/>
        </w:rPr>
        <w:t> 204 111,71</w:t>
      </w:r>
      <w:r w:rsidRPr="003F08B1">
        <w:rPr>
          <w:rFonts w:ascii="Verdana" w:hAnsi="Verdana"/>
          <w:b/>
          <w:bCs/>
          <w:sz w:val="20"/>
        </w:rPr>
        <w:t xml:space="preserve"> Kč</w:t>
      </w:r>
      <w:r w:rsidRPr="007735AE">
        <w:rPr>
          <w:rFonts w:ascii="Verdana" w:hAnsi="Verdana"/>
          <w:sz w:val="20"/>
        </w:rPr>
        <w:t xml:space="preserve"> bez DPH.</w:t>
      </w:r>
    </w:p>
    <w:p w14:paraId="0CE21068" w14:textId="77777777" w:rsidR="00660CC4" w:rsidRPr="00D4765D" w:rsidRDefault="00C01B19" w:rsidP="00247B7B">
      <w:pPr>
        <w:pStyle w:val="Default"/>
        <w:numPr>
          <w:ilvl w:val="0"/>
          <w:numId w:val="3"/>
        </w:numPr>
        <w:spacing w:after="137"/>
        <w:ind w:left="426"/>
        <w:jc w:val="both"/>
        <w:rPr>
          <w:rFonts w:ascii="Verdana" w:hAnsi="Verdana"/>
          <w:sz w:val="20"/>
        </w:rPr>
      </w:pPr>
      <w:r w:rsidRPr="00D4765D">
        <w:rPr>
          <w:rFonts w:ascii="Verdana" w:hAnsi="Verdana"/>
          <w:sz w:val="20"/>
        </w:rPr>
        <w:t xml:space="preserve">Tyto prostředky je dobré v případě jejich nečerpání akumulovat na zvláštním účtu a vhodně zhodnocovat a tím naplňovat zákonnou povinnost vlastníka vodohospodářského majetku vytvářet finanční rezervu na jeho obnovu. </w:t>
      </w:r>
    </w:p>
    <w:p w14:paraId="77A9DCB4" w14:textId="59EE916A" w:rsidR="00986AD0" w:rsidRPr="00D4765D" w:rsidRDefault="00C01B19" w:rsidP="00247B7B">
      <w:pPr>
        <w:pStyle w:val="Default"/>
        <w:numPr>
          <w:ilvl w:val="0"/>
          <w:numId w:val="3"/>
        </w:numPr>
        <w:spacing w:after="137"/>
        <w:ind w:left="426"/>
        <w:jc w:val="both"/>
        <w:rPr>
          <w:rFonts w:ascii="Verdana" w:hAnsi="Verdana"/>
          <w:sz w:val="20"/>
        </w:rPr>
      </w:pPr>
      <w:r w:rsidRPr="00D4765D">
        <w:rPr>
          <w:rFonts w:ascii="Verdana" w:hAnsi="Verdana"/>
          <w:sz w:val="20"/>
        </w:rPr>
        <w:t xml:space="preserve">Provozování vodohospodářského majetku zajišťuje v oddílném modelu provozování společnost </w:t>
      </w:r>
      <w:r w:rsidR="00986AD0" w:rsidRPr="00D4765D">
        <w:rPr>
          <w:rFonts w:ascii="Verdana" w:hAnsi="Verdana"/>
          <w:sz w:val="20"/>
        </w:rPr>
        <w:t>Vodovody a kanalizace Beroun a.s.</w:t>
      </w:r>
      <w:r w:rsidRPr="00D4765D">
        <w:rPr>
          <w:rFonts w:ascii="Verdana" w:hAnsi="Verdana"/>
          <w:sz w:val="20"/>
        </w:rPr>
        <w:t xml:space="preserve"> na základě koncesní smlouvy, což znamená, že prostředky na obnovu jsou tvořeny z nájemného (pachtovného), které provozovatel platí </w:t>
      </w:r>
      <w:r w:rsidR="00A108E0" w:rsidRPr="00D4765D">
        <w:rPr>
          <w:rFonts w:ascii="Verdana" w:hAnsi="Verdana"/>
          <w:sz w:val="20"/>
        </w:rPr>
        <w:t>vlastníkovi</w:t>
      </w:r>
      <w:r w:rsidRPr="00D4765D">
        <w:rPr>
          <w:rFonts w:ascii="Verdana" w:hAnsi="Verdana"/>
          <w:sz w:val="20"/>
        </w:rPr>
        <w:t xml:space="preserve"> za užívání jejich vodohospodářského majetku. </w:t>
      </w:r>
      <w:r w:rsidR="00D4765D" w:rsidRPr="00D4765D">
        <w:rPr>
          <w:rFonts w:ascii="Verdana" w:hAnsi="Verdana"/>
          <w:sz w:val="20"/>
        </w:rPr>
        <w:t>Provozovatel vodohospodářského majetku je povinen zahrnout nájemné do kalkulace ceny pro vodné a stočné</w:t>
      </w:r>
      <w:r w:rsidR="0028055E">
        <w:rPr>
          <w:rFonts w:ascii="Verdana" w:hAnsi="Verdana"/>
          <w:sz w:val="20"/>
        </w:rPr>
        <w:t xml:space="preserve"> dle požadavku vlastníka. </w:t>
      </w:r>
      <w:r w:rsidR="00BA0561">
        <w:rPr>
          <w:rFonts w:ascii="Verdana" w:hAnsi="Verdana"/>
          <w:sz w:val="20"/>
        </w:rPr>
        <w:t xml:space="preserve">V rámci pachtovného je tvořena finanční rezerva ve výši </w:t>
      </w:r>
      <w:r w:rsidR="000E5D86" w:rsidRPr="00661857">
        <w:rPr>
          <w:rFonts w:ascii="Verdana" w:hAnsi="Verdana"/>
          <w:sz w:val="20"/>
        </w:rPr>
        <w:t>712</w:t>
      </w:r>
      <w:r w:rsidR="00661857">
        <w:rPr>
          <w:rFonts w:ascii="Verdana" w:hAnsi="Verdana"/>
          <w:sz w:val="20"/>
        </w:rPr>
        <w:t xml:space="preserve"> </w:t>
      </w:r>
      <w:r w:rsidR="000E5D86" w:rsidRPr="00661857">
        <w:rPr>
          <w:rFonts w:ascii="Verdana" w:hAnsi="Verdana"/>
          <w:sz w:val="20"/>
        </w:rPr>
        <w:t xml:space="preserve">832 </w:t>
      </w:r>
      <w:r w:rsidR="00BA0561">
        <w:rPr>
          <w:rFonts w:ascii="Verdana" w:hAnsi="Verdana"/>
          <w:sz w:val="20"/>
        </w:rPr>
        <w:t>Kč/rok</w:t>
      </w:r>
      <w:r w:rsidR="00661857">
        <w:rPr>
          <w:rFonts w:ascii="Verdana" w:hAnsi="Verdana"/>
          <w:sz w:val="20"/>
        </w:rPr>
        <w:t xml:space="preserve"> (rok 2021)</w:t>
      </w:r>
      <w:r w:rsidR="00BA0561">
        <w:rPr>
          <w:rFonts w:ascii="Verdana" w:hAnsi="Verdana"/>
          <w:sz w:val="20"/>
        </w:rPr>
        <w:t xml:space="preserve">. </w:t>
      </w:r>
      <w:r w:rsidR="00CC2E57">
        <w:rPr>
          <w:rFonts w:ascii="Verdana" w:hAnsi="Verdana"/>
          <w:sz w:val="20"/>
        </w:rPr>
        <w:t>Vzhledem k tomu, že nedochází</w:t>
      </w:r>
      <w:r w:rsidR="00450C7C">
        <w:rPr>
          <w:rFonts w:ascii="Verdana" w:hAnsi="Verdana"/>
          <w:sz w:val="20"/>
        </w:rPr>
        <w:t xml:space="preserve"> </w:t>
      </w:r>
      <w:r w:rsidR="00CC2E57">
        <w:rPr>
          <w:rFonts w:ascii="Verdana" w:hAnsi="Verdana"/>
          <w:sz w:val="20"/>
        </w:rPr>
        <w:t xml:space="preserve">k </w:t>
      </w:r>
      <w:r w:rsidR="00B25EE3">
        <w:rPr>
          <w:rFonts w:ascii="Verdana" w:hAnsi="Verdana"/>
          <w:sz w:val="20"/>
        </w:rPr>
        <w:t xml:space="preserve">dosažení optimální výše </w:t>
      </w:r>
      <w:r w:rsidR="000B5D35">
        <w:rPr>
          <w:rFonts w:ascii="Verdana" w:hAnsi="Verdana"/>
          <w:sz w:val="20"/>
        </w:rPr>
        <w:t>finanční rezervy dle bodu 1</w:t>
      </w:r>
      <w:r w:rsidR="00CC2E57">
        <w:rPr>
          <w:rFonts w:ascii="Verdana" w:hAnsi="Verdana"/>
          <w:sz w:val="20"/>
        </w:rPr>
        <w:t>,</w:t>
      </w:r>
      <w:r w:rsidR="000B5D35">
        <w:rPr>
          <w:rFonts w:ascii="Verdana" w:hAnsi="Verdana"/>
          <w:sz w:val="20"/>
        </w:rPr>
        <w:t xml:space="preserve"> musí Vlastník </w:t>
      </w:r>
      <w:r w:rsidR="00CC2E57">
        <w:rPr>
          <w:rFonts w:ascii="Verdana" w:hAnsi="Verdana"/>
          <w:sz w:val="20"/>
        </w:rPr>
        <w:t>v případě potřeby použít k obnově i</w:t>
      </w:r>
      <w:r w:rsidR="000B5D35">
        <w:rPr>
          <w:rFonts w:ascii="Verdana" w:hAnsi="Verdana"/>
          <w:sz w:val="20"/>
        </w:rPr>
        <w:t xml:space="preserve"> jiné zdroje (obecní rozpočet</w:t>
      </w:r>
      <w:r w:rsidR="0006042F">
        <w:rPr>
          <w:rFonts w:ascii="Verdana" w:hAnsi="Verdana"/>
          <w:sz w:val="20"/>
        </w:rPr>
        <w:t>, úvěr, dotační podporu apod.)</w:t>
      </w:r>
    </w:p>
    <w:p w14:paraId="197F5CBD" w14:textId="56529721" w:rsidR="003C6A42" w:rsidRPr="003C6A42" w:rsidRDefault="00C01B19" w:rsidP="00247B7B">
      <w:pPr>
        <w:pStyle w:val="Default"/>
        <w:numPr>
          <w:ilvl w:val="0"/>
          <w:numId w:val="3"/>
        </w:numPr>
        <w:spacing w:after="137"/>
        <w:ind w:left="426"/>
        <w:jc w:val="both"/>
        <w:rPr>
          <w:rFonts w:ascii="Verdana" w:hAnsi="Verdana"/>
          <w:sz w:val="20"/>
        </w:rPr>
      </w:pPr>
      <w:r w:rsidRPr="00A108E0">
        <w:rPr>
          <w:rFonts w:ascii="Verdana" w:hAnsi="Verdana"/>
          <w:sz w:val="20"/>
        </w:rPr>
        <w:t>PFO i každou jeho aktualizaci, která je nedílnou součástí PFO, schvaluje nejvyšší orgán vlastníka, tedy zastupitelstv</w:t>
      </w:r>
      <w:r w:rsidR="00A108E0">
        <w:rPr>
          <w:rFonts w:ascii="Verdana" w:hAnsi="Verdana"/>
          <w:sz w:val="20"/>
        </w:rPr>
        <w:t>o</w:t>
      </w:r>
      <w:r w:rsidRPr="00A108E0">
        <w:rPr>
          <w:rFonts w:ascii="Verdana" w:hAnsi="Verdana"/>
          <w:sz w:val="20"/>
        </w:rPr>
        <w:t xml:space="preserve"> </w:t>
      </w:r>
      <w:r w:rsidR="00A108E0">
        <w:rPr>
          <w:rFonts w:ascii="Verdana" w:hAnsi="Verdana"/>
          <w:sz w:val="20"/>
        </w:rPr>
        <w:t xml:space="preserve">obce </w:t>
      </w:r>
      <w:r w:rsidR="008B5202">
        <w:rPr>
          <w:rFonts w:ascii="Verdana" w:hAnsi="Verdana"/>
          <w:sz w:val="20"/>
        </w:rPr>
        <w:t>Loděnice</w:t>
      </w:r>
      <w:r w:rsidRPr="00A108E0">
        <w:rPr>
          <w:rFonts w:ascii="Verdana" w:hAnsi="Verdana"/>
          <w:sz w:val="20"/>
        </w:rPr>
        <w:t>.</w:t>
      </w:r>
    </w:p>
    <w:p w14:paraId="461585FE" w14:textId="1376A612" w:rsidR="003C6A42" w:rsidRPr="003C6A42" w:rsidRDefault="003C6A42" w:rsidP="00247B7B">
      <w:pPr>
        <w:pStyle w:val="Default"/>
        <w:numPr>
          <w:ilvl w:val="0"/>
          <w:numId w:val="3"/>
        </w:numPr>
        <w:spacing w:after="137"/>
        <w:ind w:left="426"/>
        <w:jc w:val="both"/>
        <w:rPr>
          <w:rFonts w:ascii="Verdana" w:hAnsi="Verdana"/>
          <w:sz w:val="20"/>
        </w:rPr>
      </w:pPr>
      <w:r w:rsidRPr="003C6A42">
        <w:rPr>
          <w:rFonts w:ascii="Verdana" w:hAnsi="Verdana"/>
          <w:sz w:val="20"/>
        </w:rPr>
        <w:t>PFO byl zpracován na základě soupisu veškerého existujícího vodohospodářského majetku ve vlastnictví obc</w:t>
      </w:r>
      <w:r>
        <w:rPr>
          <w:rFonts w:ascii="Verdana" w:hAnsi="Verdana"/>
          <w:sz w:val="20"/>
        </w:rPr>
        <w:t xml:space="preserve">e </w:t>
      </w:r>
      <w:r w:rsidR="008B5202">
        <w:rPr>
          <w:rFonts w:ascii="Verdana" w:hAnsi="Verdana"/>
          <w:sz w:val="20"/>
        </w:rPr>
        <w:t>Loděnice</w:t>
      </w:r>
      <w:r w:rsidRPr="003C6A42">
        <w:rPr>
          <w:rFonts w:ascii="Verdana" w:hAnsi="Verdana"/>
          <w:sz w:val="20"/>
        </w:rPr>
        <w:t xml:space="preserve"> vytvořeného vlastník</w:t>
      </w:r>
      <w:r>
        <w:rPr>
          <w:rFonts w:ascii="Verdana" w:hAnsi="Verdana"/>
          <w:sz w:val="20"/>
        </w:rPr>
        <w:t>em a provozovatelem</w:t>
      </w:r>
      <w:r w:rsidR="00FC2DFF">
        <w:rPr>
          <w:rFonts w:ascii="Verdana" w:hAnsi="Verdana"/>
          <w:sz w:val="20"/>
        </w:rPr>
        <w:t xml:space="preserve"> v rámci tzv. vybraných údajů majetkové evidence</w:t>
      </w:r>
      <w:r w:rsidRPr="003C6A42">
        <w:rPr>
          <w:rFonts w:ascii="Verdana" w:hAnsi="Verdana"/>
          <w:sz w:val="20"/>
        </w:rPr>
        <w:t xml:space="preserve">. </w:t>
      </w:r>
    </w:p>
    <w:p w14:paraId="42C2381E" w14:textId="4315D268" w:rsidR="003C6A42" w:rsidRPr="003C6A42" w:rsidRDefault="003C6A42" w:rsidP="00247B7B">
      <w:pPr>
        <w:pStyle w:val="Default"/>
        <w:numPr>
          <w:ilvl w:val="0"/>
          <w:numId w:val="3"/>
        </w:numPr>
        <w:spacing w:after="137"/>
        <w:ind w:left="426"/>
        <w:jc w:val="both"/>
        <w:rPr>
          <w:rFonts w:ascii="Verdana" w:hAnsi="Verdana"/>
          <w:sz w:val="20"/>
        </w:rPr>
      </w:pPr>
      <w:r w:rsidRPr="003C6A42">
        <w:rPr>
          <w:rFonts w:ascii="Verdana" w:hAnsi="Verdana"/>
          <w:sz w:val="20"/>
        </w:rPr>
        <w:t xml:space="preserve">Doklady k realizaci PFO v jednotlivých letech po jeho zpracování tvoří porovnání podle § 36 odst. 5 ZVaK, ve znění pozdějších předpisů, a seznam realizovaných akcí obnovy včetně vynaložených nákladů. </w:t>
      </w:r>
    </w:p>
    <w:p w14:paraId="2FEF9E62" w14:textId="77777777" w:rsidR="003C6A42" w:rsidRDefault="003C6A42" w:rsidP="003C6A42">
      <w:pPr>
        <w:pStyle w:val="Default"/>
        <w:rPr>
          <w:sz w:val="22"/>
          <w:szCs w:val="22"/>
        </w:rPr>
      </w:pPr>
    </w:p>
    <w:p w14:paraId="180B478B" w14:textId="03C46316" w:rsidR="00C01B19" w:rsidRDefault="00C01B19" w:rsidP="00BB1787">
      <w:pPr>
        <w:rPr>
          <w:lang w:eastAsia="en-US"/>
        </w:rPr>
      </w:pPr>
    </w:p>
    <w:p w14:paraId="7EEC1CB2" w14:textId="77777777" w:rsidR="00BC6A87" w:rsidRDefault="00BC6A87" w:rsidP="00BC6A87"/>
    <w:p w14:paraId="4315D425" w14:textId="77777777" w:rsidR="00BC6A87" w:rsidRPr="006264D9" w:rsidRDefault="00BC6A87" w:rsidP="00BC6A87">
      <w:pPr>
        <w:rPr>
          <w:szCs w:val="20"/>
        </w:rPr>
      </w:pPr>
      <w:r w:rsidRPr="006264D9">
        <w:rPr>
          <w:szCs w:val="20"/>
        </w:rPr>
        <w:t xml:space="preserve">Za </w:t>
      </w:r>
      <w:r>
        <w:rPr>
          <w:szCs w:val="20"/>
        </w:rPr>
        <w:t>vlastníka</w:t>
      </w:r>
      <w:r w:rsidRPr="006264D9">
        <w:rPr>
          <w:szCs w:val="20"/>
        </w:rPr>
        <w:t xml:space="preserve"> </w:t>
      </w:r>
    </w:p>
    <w:p w14:paraId="37787678" w14:textId="77777777" w:rsidR="00BC6A87" w:rsidRDefault="00BC6A87" w:rsidP="00BC6A87"/>
    <w:p w14:paraId="2365AA12" w14:textId="77777777" w:rsidR="00BC6A87" w:rsidRDefault="00BC6A87" w:rsidP="00BC6A87"/>
    <w:p w14:paraId="0E3A2B2A" w14:textId="77777777" w:rsidR="00BC6A87" w:rsidRDefault="00BC6A87" w:rsidP="00BC6A87"/>
    <w:p w14:paraId="6896ADB1" w14:textId="77777777" w:rsidR="00BC6A87" w:rsidRDefault="00BC6A87" w:rsidP="00BC6A87"/>
    <w:p w14:paraId="77924B6B" w14:textId="77777777" w:rsidR="00BC6A87" w:rsidRDefault="00BC6A87" w:rsidP="00BC6A87"/>
    <w:p w14:paraId="42644C32" w14:textId="77777777" w:rsidR="00BC6A87" w:rsidRPr="006264D9" w:rsidRDefault="00BC6A87" w:rsidP="00BC6A87">
      <w:pPr>
        <w:rPr>
          <w:szCs w:val="20"/>
        </w:rPr>
      </w:pPr>
      <w:r w:rsidRPr="006264D9">
        <w:rPr>
          <w:szCs w:val="20"/>
        </w:rPr>
        <w:tab/>
      </w:r>
      <w:r w:rsidRPr="006264D9">
        <w:rPr>
          <w:szCs w:val="20"/>
        </w:rPr>
        <w:tab/>
      </w:r>
      <w:r w:rsidRPr="006264D9">
        <w:rPr>
          <w:szCs w:val="20"/>
        </w:rPr>
        <w:tab/>
      </w:r>
      <w:r w:rsidRPr="006264D9">
        <w:rPr>
          <w:szCs w:val="20"/>
        </w:rPr>
        <w:tab/>
      </w:r>
      <w:r w:rsidRPr="006264D9">
        <w:rPr>
          <w:szCs w:val="20"/>
        </w:rPr>
        <w:tab/>
      </w:r>
      <w:r w:rsidRPr="006264D9">
        <w:rPr>
          <w:szCs w:val="20"/>
        </w:rPr>
        <w:tab/>
      </w:r>
      <w:r w:rsidRPr="006264D9">
        <w:rPr>
          <w:szCs w:val="20"/>
        </w:rPr>
        <w:tab/>
      </w:r>
      <w:r>
        <w:rPr>
          <w:szCs w:val="20"/>
        </w:rPr>
        <w:t>………………………</w:t>
      </w:r>
      <w:r w:rsidRPr="006264D9">
        <w:rPr>
          <w:szCs w:val="20"/>
        </w:rPr>
        <w:t>…………………………………</w:t>
      </w:r>
    </w:p>
    <w:p w14:paraId="1CCBEB9D" w14:textId="77777777" w:rsidR="00BC6A87" w:rsidRPr="006264D9" w:rsidRDefault="00BC6A87" w:rsidP="00BC6A87">
      <w:pPr>
        <w:rPr>
          <w:szCs w:val="20"/>
        </w:rPr>
      </w:pPr>
      <w:r w:rsidRPr="006264D9">
        <w:rPr>
          <w:szCs w:val="20"/>
        </w:rPr>
        <w:tab/>
      </w:r>
      <w:r w:rsidRPr="006264D9">
        <w:rPr>
          <w:szCs w:val="20"/>
        </w:rPr>
        <w:tab/>
      </w:r>
      <w:r w:rsidRPr="006264D9">
        <w:rPr>
          <w:szCs w:val="20"/>
        </w:rPr>
        <w:tab/>
      </w:r>
      <w:r w:rsidRPr="006264D9">
        <w:rPr>
          <w:szCs w:val="20"/>
        </w:rPr>
        <w:tab/>
      </w:r>
      <w:r w:rsidRPr="006264D9">
        <w:rPr>
          <w:szCs w:val="20"/>
        </w:rPr>
        <w:tab/>
      </w:r>
      <w:r w:rsidRPr="006264D9">
        <w:rPr>
          <w:szCs w:val="20"/>
        </w:rPr>
        <w:tab/>
      </w:r>
      <w:r w:rsidRPr="006264D9">
        <w:rPr>
          <w:szCs w:val="20"/>
        </w:rPr>
        <w:tab/>
      </w:r>
      <w:r w:rsidRPr="006264D9">
        <w:rPr>
          <w:szCs w:val="20"/>
        </w:rPr>
        <w:tab/>
        <w:t xml:space="preserve">   Razítko a podpis </w:t>
      </w:r>
    </w:p>
    <w:p w14:paraId="561AAA85" w14:textId="77777777" w:rsidR="00BC6A87" w:rsidRDefault="00BC6A87" w:rsidP="00BC6A87">
      <w:r w:rsidRPr="006264D9">
        <w:rPr>
          <w:szCs w:val="20"/>
        </w:rPr>
        <w:t xml:space="preserve">                                                                                      </w:t>
      </w:r>
      <w:r>
        <w:rPr>
          <w:szCs w:val="20"/>
        </w:rPr>
        <w:t xml:space="preserve">  vlastníka</w:t>
      </w:r>
    </w:p>
    <w:p w14:paraId="580C8AE7" w14:textId="77777777" w:rsidR="00BC6A87" w:rsidRDefault="00BC6A87" w:rsidP="00BC6A87"/>
    <w:p w14:paraId="2E9CE6D3" w14:textId="7EC0F114" w:rsidR="003C5617" w:rsidRDefault="003C5617" w:rsidP="00BC6A87"/>
    <w:p w14:paraId="4AED771D" w14:textId="12FF6E47" w:rsidR="00601CA5" w:rsidRDefault="00601CA5" w:rsidP="00BC6A87"/>
    <w:p w14:paraId="6C364BFE" w14:textId="7A0E43EF" w:rsidR="00601CA5" w:rsidRDefault="00601CA5" w:rsidP="00BC6A87"/>
    <w:p w14:paraId="105120FD" w14:textId="136B3273" w:rsidR="00601CA5" w:rsidRDefault="00601CA5" w:rsidP="00BC6A87"/>
    <w:p w14:paraId="127B2385" w14:textId="190E7292" w:rsidR="00601CA5" w:rsidRDefault="00601CA5" w:rsidP="00BC6A87"/>
    <w:p w14:paraId="5A4E08EE" w14:textId="7EB96DA5" w:rsidR="00601CA5" w:rsidRDefault="00601CA5" w:rsidP="00BC6A87"/>
    <w:p w14:paraId="2AB05551" w14:textId="49C5E05D" w:rsidR="00601CA5" w:rsidRDefault="00601CA5" w:rsidP="00BC6A87"/>
    <w:p w14:paraId="473D24C1" w14:textId="0FB7D935" w:rsidR="00601CA5" w:rsidRDefault="00601CA5" w:rsidP="00BC6A87"/>
    <w:p w14:paraId="1B14789C" w14:textId="7B63AE8B" w:rsidR="00601CA5" w:rsidRDefault="00601CA5" w:rsidP="00BC6A87"/>
    <w:p w14:paraId="3A2BFB57" w14:textId="4456015C" w:rsidR="00601CA5" w:rsidRDefault="00601CA5" w:rsidP="00BC6A87"/>
    <w:p w14:paraId="37B0FA1F" w14:textId="77777777" w:rsidR="003D0B40" w:rsidRDefault="003D0B40" w:rsidP="00BC6A87">
      <w:pPr>
        <w:sectPr w:rsidR="003D0B40" w:rsidSect="003C5617">
          <w:pgSz w:w="11906" w:h="16838" w:code="9"/>
          <w:pgMar w:top="1418" w:right="1418" w:bottom="1418" w:left="1418" w:header="567" w:footer="567" w:gutter="0"/>
          <w:cols w:space="708"/>
          <w:docGrid w:linePitch="360"/>
        </w:sectPr>
      </w:pPr>
    </w:p>
    <w:tbl>
      <w:tblPr>
        <w:tblW w:w="1420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7"/>
        <w:gridCol w:w="2781"/>
        <w:gridCol w:w="1151"/>
        <w:gridCol w:w="1065"/>
        <w:gridCol w:w="1184"/>
        <w:gridCol w:w="1133"/>
        <w:gridCol w:w="715"/>
        <w:gridCol w:w="283"/>
        <w:gridCol w:w="9"/>
        <w:gridCol w:w="160"/>
        <w:gridCol w:w="682"/>
        <w:gridCol w:w="708"/>
        <w:gridCol w:w="709"/>
        <w:gridCol w:w="714"/>
        <w:gridCol w:w="709"/>
        <w:gridCol w:w="708"/>
        <w:gridCol w:w="851"/>
        <w:gridCol w:w="44"/>
        <w:gridCol w:w="121"/>
      </w:tblGrid>
      <w:tr w:rsidR="00247B7B" w:rsidRPr="00247B7B" w14:paraId="1553F6E5" w14:textId="77777777" w:rsidTr="00247B7B">
        <w:trPr>
          <w:gridAfter w:val="2"/>
          <w:wAfter w:w="160" w:type="dxa"/>
          <w:trHeight w:val="315"/>
        </w:trPr>
        <w:tc>
          <w:tcPr>
            <w:tcW w:w="44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A41099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 w:val="24"/>
                <w:u w:val="single"/>
              </w:rPr>
            </w:pPr>
            <w:r w:rsidRPr="00247B7B">
              <w:rPr>
                <w:rFonts w:ascii="Calibri" w:hAnsi="Calibri" w:cs="Calibri"/>
                <w:color w:val="000000"/>
                <w:sz w:val="24"/>
                <w:u w:val="single"/>
              </w:rPr>
              <w:t>Tabulka plánu financování obnovy vodovodů a kanalizací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D70C2" w14:textId="77777777" w:rsidR="00247B7B" w:rsidRPr="00247B7B" w:rsidRDefault="00247B7B" w:rsidP="00247B7B">
            <w:pPr>
              <w:jc w:val="right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2022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7B9EA4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81BD17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3FE816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B74778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3D9844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074217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7F60F2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B6EFAA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153F19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2282F7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07123F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</w:tr>
      <w:tr w:rsidR="00247B7B" w:rsidRPr="00247B7B" w14:paraId="65456FB8" w14:textId="77777777" w:rsidTr="00247B7B">
        <w:trPr>
          <w:gridAfter w:val="2"/>
          <w:wAfter w:w="165" w:type="dxa"/>
          <w:trHeight w:val="255"/>
        </w:trPr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337A45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E6830E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3E8FB2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1B70CF" w14:textId="77777777" w:rsidR="00247B7B" w:rsidRPr="00247B7B" w:rsidRDefault="00247B7B" w:rsidP="00247B7B">
            <w:pPr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C3AA89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7234FE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67CB6A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F384DD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3CE694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66A2DE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82F618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7A939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93B385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5AB78D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408BF1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</w:tr>
      <w:tr w:rsidR="00247B7B" w:rsidRPr="00247B7B" w14:paraId="53689691" w14:textId="77777777" w:rsidTr="00247B7B">
        <w:trPr>
          <w:gridAfter w:val="2"/>
          <w:wAfter w:w="165" w:type="dxa"/>
          <w:trHeight w:val="255"/>
        </w:trPr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BD783" w14:textId="77777777" w:rsidR="00247B7B" w:rsidRPr="00247B7B" w:rsidRDefault="00247B7B" w:rsidP="00247B7B">
            <w:pPr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C.j: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E78520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55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EAC982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Razítko vlastníka a podpis osoby oprávněné jednat za vlastníka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41527F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06BCE9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8A0A43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Obec Loděnice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B8A174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16B550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366D32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07D44D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</w:tr>
      <w:tr w:rsidR="00247B7B" w:rsidRPr="00247B7B" w14:paraId="0DB44B55" w14:textId="77777777" w:rsidTr="00247B7B">
        <w:trPr>
          <w:gridAfter w:val="2"/>
          <w:wAfter w:w="165" w:type="dxa"/>
          <w:trHeight w:val="255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65179B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Datum schválení: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479AD5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BAB3B" w14:textId="77777777" w:rsidR="00247B7B" w:rsidRPr="00247B7B" w:rsidRDefault="00247B7B" w:rsidP="00247B7B">
            <w:pPr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B4C5B5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119155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016F41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15D061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E7E2D0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F553FF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Husovo náměstí čp.4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A46961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6B7EF1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F188B6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16B1EA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</w:tr>
      <w:tr w:rsidR="00247B7B" w:rsidRPr="00247B7B" w14:paraId="6691A48A" w14:textId="77777777" w:rsidTr="00247B7B">
        <w:trPr>
          <w:gridAfter w:val="2"/>
          <w:wAfter w:w="165" w:type="dxa"/>
          <w:trHeight w:val="255"/>
        </w:trPr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BAAFF4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FD06B3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F6B972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354200" w14:textId="77777777" w:rsidR="00247B7B" w:rsidRPr="00247B7B" w:rsidRDefault="00247B7B" w:rsidP="00247B7B">
            <w:pPr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31CFF2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33781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75195E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5B2342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647B6A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F3C39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267 12 Loděnice u Berouna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15F85A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E56908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B08EA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</w:tr>
      <w:tr w:rsidR="00247B7B" w:rsidRPr="00247B7B" w14:paraId="361CEE0F" w14:textId="77777777" w:rsidTr="00247B7B">
        <w:trPr>
          <w:gridAfter w:val="2"/>
          <w:wAfter w:w="165" w:type="dxa"/>
          <w:trHeight w:val="270"/>
        </w:trPr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62306D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E8ADD2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61449B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91B6B1" w14:textId="77777777" w:rsidR="00247B7B" w:rsidRPr="00247B7B" w:rsidRDefault="00247B7B" w:rsidP="00247B7B">
            <w:pPr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1A699B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526030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40D519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3BFAC0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0F42FC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898FF8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64EF72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28D6D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388477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3E88FF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1A6837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</w:tr>
      <w:tr w:rsidR="00247B7B" w:rsidRPr="00247B7B" w14:paraId="26014515" w14:textId="77777777" w:rsidTr="00247B7B">
        <w:trPr>
          <w:gridAfter w:val="1"/>
          <w:wAfter w:w="121" w:type="dxa"/>
          <w:trHeight w:val="255"/>
        </w:trPr>
        <w:tc>
          <w:tcPr>
            <w:tcW w:w="47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7464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Poř. č.</w:t>
            </w:r>
          </w:p>
        </w:tc>
        <w:tc>
          <w:tcPr>
            <w:tcW w:w="278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EE9FC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Majetek podle skupin pro vybrané údaje majetkové evidence</w:t>
            </w:r>
          </w:p>
        </w:tc>
        <w:tc>
          <w:tcPr>
            <w:tcW w:w="114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3313A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Hodnota majetku v reprodukční pořizovací ceně ** podle VUME v mil. Kč na 2 desetinná čísla</w:t>
            </w:r>
          </w:p>
        </w:tc>
        <w:tc>
          <w:tcPr>
            <w:tcW w:w="106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45F40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Stav majetku vyjádřený v % opotřebení</w:t>
            </w:r>
          </w:p>
        </w:tc>
        <w:tc>
          <w:tcPr>
            <w:tcW w:w="118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70AA4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Teoretická doba akumulace finančních prostředků (roky)</w:t>
            </w:r>
          </w:p>
        </w:tc>
        <w:tc>
          <w:tcPr>
            <w:tcW w:w="113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2119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Délka potrubí v roce schválení plánu v km</w:t>
            </w:r>
          </w:p>
        </w:tc>
        <w:tc>
          <w:tcPr>
            <w:tcW w:w="6292" w:type="dxa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402AF05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 xml:space="preserve">Finanční prostředky zajišťované na na obnovu vodovodů a kanalizací v mil. na 2 desetinná místa   </w:t>
            </w:r>
          </w:p>
        </w:tc>
      </w:tr>
      <w:tr w:rsidR="00247B7B" w:rsidRPr="00247B7B" w14:paraId="6BEDC500" w14:textId="77777777" w:rsidTr="00247B7B">
        <w:trPr>
          <w:gridAfter w:val="2"/>
          <w:wAfter w:w="165" w:type="dxa"/>
          <w:trHeight w:val="345"/>
        </w:trPr>
        <w:tc>
          <w:tcPr>
            <w:tcW w:w="47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4109F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278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E5D03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114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2E6E0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106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FEE5A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118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7B768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3D9E9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BA447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v období             2009-2021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9E92D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2022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30B5D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2023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7A21D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2024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30D44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0E0FE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2026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42A58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2027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D9430B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2028-2032</w:t>
            </w:r>
          </w:p>
        </w:tc>
      </w:tr>
      <w:tr w:rsidR="00247B7B" w:rsidRPr="00247B7B" w14:paraId="3E319DBB" w14:textId="77777777" w:rsidTr="00247B7B">
        <w:trPr>
          <w:trHeight w:val="345"/>
        </w:trPr>
        <w:tc>
          <w:tcPr>
            <w:tcW w:w="47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B8032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278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1C6EC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114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90D85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106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89397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118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2CD63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E3E62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C1357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8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EACFF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F9BEA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D325A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9870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1D056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2504E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06F8ABE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A5CA9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</w:p>
        </w:tc>
      </w:tr>
      <w:tr w:rsidR="00247B7B" w:rsidRPr="00247B7B" w14:paraId="24814BB6" w14:textId="77777777" w:rsidTr="00247B7B">
        <w:trPr>
          <w:trHeight w:val="345"/>
        </w:trPr>
        <w:tc>
          <w:tcPr>
            <w:tcW w:w="47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CE82D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278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3C6A3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114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82F36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106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7F5D8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118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F4765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2C510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EA259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8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6F844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F0A90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5298D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7F977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A0BCB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3421C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6EC246F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E7E55" w14:textId="77777777" w:rsidR="00247B7B" w:rsidRPr="00247B7B" w:rsidRDefault="00247B7B" w:rsidP="00247B7B">
            <w:pPr>
              <w:rPr>
                <w:rFonts w:ascii="Times New Roman" w:hAnsi="Times New Roman"/>
                <w:szCs w:val="20"/>
              </w:rPr>
            </w:pPr>
          </w:p>
        </w:tc>
      </w:tr>
      <w:tr w:rsidR="00247B7B" w:rsidRPr="00247B7B" w14:paraId="2FA643F6" w14:textId="77777777" w:rsidTr="00247B7B">
        <w:trPr>
          <w:trHeight w:val="315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24DE0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1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24C29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0AD2B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0103B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B7775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29D0A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6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F8B29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A678D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38D40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EA1FF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11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993FF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F67BD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BB027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41909F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15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06561668" w14:textId="77777777" w:rsidR="00247B7B" w:rsidRPr="00247B7B" w:rsidRDefault="00247B7B" w:rsidP="00247B7B">
            <w:pPr>
              <w:rPr>
                <w:rFonts w:ascii="Times New Roman" w:hAnsi="Times New Roman"/>
                <w:szCs w:val="20"/>
              </w:rPr>
            </w:pPr>
          </w:p>
        </w:tc>
      </w:tr>
      <w:tr w:rsidR="00247B7B" w:rsidRPr="00247B7B" w14:paraId="0FD6DEA6" w14:textId="77777777" w:rsidTr="00247B7B">
        <w:trPr>
          <w:trHeight w:val="315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A0657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2</w:t>
            </w:r>
          </w:p>
        </w:tc>
        <w:tc>
          <w:tcPr>
            <w:tcW w:w="27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20682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Vodovody přiváděcí řady + rozvodná vodovodní síť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6066F7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6,08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B055A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0%</w:t>
            </w:r>
          </w:p>
        </w:tc>
        <w:tc>
          <w:tcPr>
            <w:tcW w:w="1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8FC3A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80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210F31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0,00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0A7A4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B7B">
              <w:rPr>
                <w:rFonts w:ascii="Calibri" w:hAnsi="Calibri" w:cs="Calibri"/>
                <w:color w:val="FF000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BF414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  <w:vertAlign w:val="superscript"/>
              </w:rPr>
              <w:t>+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0F7145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791AEA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0A5B59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5F4518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A6272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F4FC8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034977B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0,38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0CA422C7" w14:textId="77777777" w:rsidR="00247B7B" w:rsidRPr="00247B7B" w:rsidRDefault="00247B7B" w:rsidP="00247B7B">
            <w:pPr>
              <w:rPr>
                <w:rFonts w:ascii="Times New Roman" w:hAnsi="Times New Roman"/>
                <w:szCs w:val="20"/>
              </w:rPr>
            </w:pPr>
          </w:p>
        </w:tc>
      </w:tr>
      <w:tr w:rsidR="00247B7B" w:rsidRPr="00247B7B" w14:paraId="5F51D46C" w14:textId="77777777" w:rsidTr="00247B7B">
        <w:trPr>
          <w:trHeight w:val="315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83C2E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3</w:t>
            </w:r>
          </w:p>
        </w:tc>
        <w:tc>
          <w:tcPr>
            <w:tcW w:w="2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7B31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7CF67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CA2FE" w14:textId="77777777" w:rsidR="00247B7B" w:rsidRPr="00247B7B" w:rsidRDefault="00247B7B" w:rsidP="00247B7B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5DECA" w14:textId="77777777" w:rsidR="00247B7B" w:rsidRPr="00247B7B" w:rsidRDefault="00247B7B" w:rsidP="00247B7B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0B03E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361196" w14:textId="77777777" w:rsidR="00247B7B" w:rsidRPr="00247B7B" w:rsidRDefault="00247B7B" w:rsidP="00247B7B">
            <w:pPr>
              <w:rPr>
                <w:rFonts w:ascii="Calibri" w:hAnsi="Calibri" w:cs="Calibri"/>
                <w:color w:val="FF000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DAA3E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  <w:vertAlign w:val="superscript"/>
              </w:rPr>
              <w:t>++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88E504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C691C9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D3A2DD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1BBFC4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98A6FB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4AD0C8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D38948C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5EA79D7E" w14:textId="77777777" w:rsidR="00247B7B" w:rsidRPr="00247B7B" w:rsidRDefault="00247B7B" w:rsidP="00247B7B">
            <w:pPr>
              <w:rPr>
                <w:rFonts w:ascii="Times New Roman" w:hAnsi="Times New Roman"/>
                <w:szCs w:val="20"/>
              </w:rPr>
            </w:pPr>
          </w:p>
        </w:tc>
      </w:tr>
      <w:tr w:rsidR="00247B7B" w:rsidRPr="00247B7B" w14:paraId="507D307F" w14:textId="77777777" w:rsidTr="00247B7B">
        <w:trPr>
          <w:trHeight w:val="315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F116B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4</w:t>
            </w:r>
          </w:p>
        </w:tc>
        <w:tc>
          <w:tcPr>
            <w:tcW w:w="27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C1C13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Úpravna vody + zdroje bez úpravy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ADD574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0,00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280BB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0%</w:t>
            </w:r>
          </w:p>
        </w:tc>
        <w:tc>
          <w:tcPr>
            <w:tcW w:w="1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16B9C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45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A2C2C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X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480F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B7B">
              <w:rPr>
                <w:rFonts w:ascii="Calibri" w:hAnsi="Calibri" w:cs="Calibri"/>
                <w:color w:val="FF000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24A81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  <w:vertAlign w:val="superscript"/>
              </w:rPr>
              <w:t>+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7115A6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585287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2DAFD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77DC80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2E402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01DB78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64D7405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5468B88F" w14:textId="77777777" w:rsidR="00247B7B" w:rsidRPr="00247B7B" w:rsidRDefault="00247B7B" w:rsidP="00247B7B">
            <w:pPr>
              <w:rPr>
                <w:rFonts w:ascii="Times New Roman" w:hAnsi="Times New Roman"/>
                <w:szCs w:val="20"/>
              </w:rPr>
            </w:pPr>
          </w:p>
        </w:tc>
      </w:tr>
      <w:tr w:rsidR="00247B7B" w:rsidRPr="00247B7B" w14:paraId="032E44F1" w14:textId="77777777" w:rsidTr="00247B7B">
        <w:trPr>
          <w:trHeight w:val="315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A5D36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5</w:t>
            </w:r>
          </w:p>
        </w:tc>
        <w:tc>
          <w:tcPr>
            <w:tcW w:w="2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6E218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C87C3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123E6" w14:textId="77777777" w:rsidR="00247B7B" w:rsidRPr="00247B7B" w:rsidRDefault="00247B7B" w:rsidP="00247B7B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B0326" w14:textId="77777777" w:rsidR="00247B7B" w:rsidRPr="00247B7B" w:rsidRDefault="00247B7B" w:rsidP="00247B7B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4A56A" w14:textId="77777777" w:rsidR="00247B7B" w:rsidRPr="00247B7B" w:rsidRDefault="00247B7B" w:rsidP="00247B7B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AAC0D4" w14:textId="77777777" w:rsidR="00247B7B" w:rsidRPr="00247B7B" w:rsidRDefault="00247B7B" w:rsidP="00247B7B">
            <w:pPr>
              <w:rPr>
                <w:rFonts w:ascii="Calibri" w:hAnsi="Calibri" w:cs="Calibri"/>
                <w:color w:val="FF000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45F61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  <w:vertAlign w:val="superscript"/>
              </w:rPr>
              <w:t>++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BBE854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CC9B10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655F4D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05C014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A66E18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DA7CB6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6EF44D6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74307CBD" w14:textId="77777777" w:rsidR="00247B7B" w:rsidRPr="00247B7B" w:rsidRDefault="00247B7B" w:rsidP="00247B7B">
            <w:pPr>
              <w:rPr>
                <w:rFonts w:ascii="Times New Roman" w:hAnsi="Times New Roman"/>
                <w:szCs w:val="20"/>
              </w:rPr>
            </w:pPr>
          </w:p>
        </w:tc>
      </w:tr>
      <w:tr w:rsidR="00247B7B" w:rsidRPr="00247B7B" w14:paraId="0C706D7B" w14:textId="77777777" w:rsidTr="00247B7B">
        <w:trPr>
          <w:trHeight w:val="315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782C8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6</w:t>
            </w:r>
          </w:p>
        </w:tc>
        <w:tc>
          <w:tcPr>
            <w:tcW w:w="27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0F319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Technologie ***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7AD8A8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65EF3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1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579C6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15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D978A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X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B7794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738B6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  <w:vertAlign w:val="superscript"/>
              </w:rPr>
              <w:t>+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87970D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BAAE29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B805AD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X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BEB32F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ECFD26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B863EF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BDEAC75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X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488AB5E2" w14:textId="77777777" w:rsidR="00247B7B" w:rsidRPr="00247B7B" w:rsidRDefault="00247B7B" w:rsidP="00247B7B">
            <w:pPr>
              <w:rPr>
                <w:rFonts w:ascii="Times New Roman" w:hAnsi="Times New Roman"/>
                <w:szCs w:val="20"/>
              </w:rPr>
            </w:pPr>
          </w:p>
        </w:tc>
      </w:tr>
      <w:tr w:rsidR="00247B7B" w:rsidRPr="00247B7B" w14:paraId="450B8179" w14:textId="77777777" w:rsidTr="00247B7B">
        <w:trPr>
          <w:trHeight w:val="315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4BB02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7</w:t>
            </w:r>
          </w:p>
        </w:tc>
        <w:tc>
          <w:tcPr>
            <w:tcW w:w="2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725D4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2F148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F4AFF" w14:textId="77777777" w:rsidR="00247B7B" w:rsidRPr="00247B7B" w:rsidRDefault="00247B7B" w:rsidP="00247B7B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CEB96" w14:textId="77777777" w:rsidR="00247B7B" w:rsidRPr="00247B7B" w:rsidRDefault="00247B7B" w:rsidP="00247B7B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68FE5" w14:textId="77777777" w:rsidR="00247B7B" w:rsidRPr="00247B7B" w:rsidRDefault="00247B7B" w:rsidP="00247B7B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2AF2B9" w14:textId="77777777" w:rsidR="00247B7B" w:rsidRPr="00247B7B" w:rsidRDefault="00247B7B" w:rsidP="00247B7B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E7554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  <w:vertAlign w:val="superscript"/>
              </w:rPr>
              <w:t>++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D7F45A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C5FC8E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76C7F3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X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E19290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C07DA0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A01867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AD4E084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X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13B5EB2B" w14:textId="77777777" w:rsidR="00247B7B" w:rsidRPr="00247B7B" w:rsidRDefault="00247B7B" w:rsidP="00247B7B">
            <w:pPr>
              <w:rPr>
                <w:rFonts w:ascii="Times New Roman" w:hAnsi="Times New Roman"/>
                <w:szCs w:val="20"/>
              </w:rPr>
            </w:pPr>
          </w:p>
        </w:tc>
      </w:tr>
      <w:tr w:rsidR="00247B7B" w:rsidRPr="00247B7B" w14:paraId="1BFC5434" w14:textId="77777777" w:rsidTr="00247B7B">
        <w:trPr>
          <w:trHeight w:val="315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2E947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8</w:t>
            </w:r>
          </w:p>
        </w:tc>
        <w:tc>
          <w:tcPr>
            <w:tcW w:w="278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6C3F55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Vodovody celkem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7C660FE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6,08</w:t>
            </w:r>
          </w:p>
        </w:tc>
        <w:tc>
          <w:tcPr>
            <w:tcW w:w="3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83C432" w14:textId="77777777" w:rsidR="00247B7B" w:rsidRPr="00247B7B" w:rsidRDefault="00247B7B" w:rsidP="00247B7B">
            <w:pPr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Prostředky z vodného a stočného: řádky 2,4,6,10,12,14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A0A766C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0,00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6DF947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  <w:vertAlign w:val="superscript"/>
              </w:rPr>
              <w:t>+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01164C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C1450A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826BE6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0,08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72132D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A5656CD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4CD74F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7ECF4AD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0,38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187357CF" w14:textId="77777777" w:rsidR="00247B7B" w:rsidRPr="00247B7B" w:rsidRDefault="00247B7B" w:rsidP="00247B7B">
            <w:pPr>
              <w:rPr>
                <w:rFonts w:ascii="Times New Roman" w:hAnsi="Times New Roman"/>
                <w:szCs w:val="20"/>
              </w:rPr>
            </w:pPr>
          </w:p>
        </w:tc>
      </w:tr>
      <w:tr w:rsidR="00247B7B" w:rsidRPr="00247B7B" w14:paraId="391BF912" w14:textId="77777777" w:rsidTr="00247B7B">
        <w:trPr>
          <w:trHeight w:val="315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7049D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9</w:t>
            </w:r>
          </w:p>
        </w:tc>
        <w:tc>
          <w:tcPr>
            <w:tcW w:w="278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B8DDF0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273766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338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51D98" w14:textId="77777777" w:rsidR="00247B7B" w:rsidRPr="00247B7B" w:rsidRDefault="00247B7B" w:rsidP="00247B7B">
            <w:pPr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Finanční prostředky ostatní: řádky 3,5,7,11,13,15</w:t>
            </w: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CD2C61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C6F1E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  <w:vertAlign w:val="superscript"/>
              </w:rPr>
              <w:t>++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AF7844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57C2E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99C262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C302FE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56987F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53241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805B3AB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0,00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5DCA689B" w14:textId="77777777" w:rsidR="00247B7B" w:rsidRPr="00247B7B" w:rsidRDefault="00247B7B" w:rsidP="00247B7B">
            <w:pPr>
              <w:rPr>
                <w:rFonts w:ascii="Times New Roman" w:hAnsi="Times New Roman"/>
                <w:szCs w:val="20"/>
              </w:rPr>
            </w:pPr>
          </w:p>
        </w:tc>
      </w:tr>
      <w:tr w:rsidR="00247B7B" w:rsidRPr="00247B7B" w14:paraId="21E52B84" w14:textId="77777777" w:rsidTr="00247B7B">
        <w:trPr>
          <w:trHeight w:val="315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EFD90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10</w:t>
            </w:r>
          </w:p>
        </w:tc>
        <w:tc>
          <w:tcPr>
            <w:tcW w:w="27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21E83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Kanalizace, přiváděcí stoky + stoková síť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19269C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64,16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B1BA8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0%</w:t>
            </w:r>
          </w:p>
        </w:tc>
        <w:tc>
          <w:tcPr>
            <w:tcW w:w="1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0B341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90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9996F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0,00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0027B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B7B">
              <w:rPr>
                <w:rFonts w:ascii="Calibri" w:hAnsi="Calibri" w:cs="Calibri"/>
                <w:color w:val="FF000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BE348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  <w:vertAlign w:val="superscript"/>
              </w:rPr>
              <w:t>+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BAF648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86F9AE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5620D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0,71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2F5E65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452214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394DDC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F6C964F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3,56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63CF470A" w14:textId="77777777" w:rsidR="00247B7B" w:rsidRPr="00247B7B" w:rsidRDefault="00247B7B" w:rsidP="00247B7B">
            <w:pPr>
              <w:rPr>
                <w:rFonts w:ascii="Times New Roman" w:hAnsi="Times New Roman"/>
                <w:szCs w:val="20"/>
              </w:rPr>
            </w:pPr>
          </w:p>
        </w:tc>
      </w:tr>
      <w:tr w:rsidR="00247B7B" w:rsidRPr="00247B7B" w14:paraId="73D8BFAD" w14:textId="77777777" w:rsidTr="00247B7B">
        <w:trPr>
          <w:trHeight w:val="315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33B78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11</w:t>
            </w:r>
          </w:p>
        </w:tc>
        <w:tc>
          <w:tcPr>
            <w:tcW w:w="2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D669A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5ED18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5B90B" w14:textId="77777777" w:rsidR="00247B7B" w:rsidRPr="00247B7B" w:rsidRDefault="00247B7B" w:rsidP="00247B7B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89046" w14:textId="77777777" w:rsidR="00247B7B" w:rsidRPr="00247B7B" w:rsidRDefault="00247B7B" w:rsidP="00247B7B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38687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6CAC40" w14:textId="77777777" w:rsidR="00247B7B" w:rsidRPr="00247B7B" w:rsidRDefault="00247B7B" w:rsidP="00247B7B">
            <w:pPr>
              <w:rPr>
                <w:rFonts w:ascii="Calibri" w:hAnsi="Calibri" w:cs="Calibri"/>
                <w:color w:val="FF000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910D5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  <w:vertAlign w:val="superscript"/>
              </w:rPr>
              <w:t>++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A77F56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CFCC8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0A45C5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236A7C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B901AB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81E92C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FDAED9D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4CDA7574" w14:textId="77777777" w:rsidR="00247B7B" w:rsidRPr="00247B7B" w:rsidRDefault="00247B7B" w:rsidP="00247B7B">
            <w:pPr>
              <w:rPr>
                <w:rFonts w:ascii="Times New Roman" w:hAnsi="Times New Roman"/>
                <w:szCs w:val="20"/>
              </w:rPr>
            </w:pPr>
          </w:p>
        </w:tc>
      </w:tr>
      <w:tr w:rsidR="00247B7B" w:rsidRPr="00247B7B" w14:paraId="0C8D1FB0" w14:textId="77777777" w:rsidTr="00247B7B">
        <w:trPr>
          <w:trHeight w:val="315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E3633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12</w:t>
            </w:r>
          </w:p>
        </w:tc>
        <w:tc>
          <w:tcPr>
            <w:tcW w:w="27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212A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Čistírny odpadních vod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AF0B8B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20,76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AB1AE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0%</w:t>
            </w:r>
          </w:p>
        </w:tc>
        <w:tc>
          <w:tcPr>
            <w:tcW w:w="1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F466A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50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1D210F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247B7B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9FA0B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B7B">
              <w:rPr>
                <w:rFonts w:ascii="Calibri" w:hAnsi="Calibri" w:cs="Calibri"/>
                <w:color w:val="FF000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A3750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  <w:vertAlign w:val="superscript"/>
              </w:rPr>
              <w:t>+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38BE32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E55E9A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B1D01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0,42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4467EF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541AFB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9C033F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F356F97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2,08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3006B651" w14:textId="77777777" w:rsidR="00247B7B" w:rsidRPr="00247B7B" w:rsidRDefault="00247B7B" w:rsidP="00247B7B">
            <w:pPr>
              <w:rPr>
                <w:rFonts w:ascii="Times New Roman" w:hAnsi="Times New Roman"/>
                <w:szCs w:val="20"/>
              </w:rPr>
            </w:pPr>
          </w:p>
        </w:tc>
      </w:tr>
      <w:tr w:rsidR="00247B7B" w:rsidRPr="00247B7B" w14:paraId="79A40650" w14:textId="77777777" w:rsidTr="00247B7B">
        <w:trPr>
          <w:trHeight w:val="315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569BF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13</w:t>
            </w:r>
          </w:p>
        </w:tc>
        <w:tc>
          <w:tcPr>
            <w:tcW w:w="2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690D0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E5FE4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19010" w14:textId="77777777" w:rsidR="00247B7B" w:rsidRPr="00247B7B" w:rsidRDefault="00247B7B" w:rsidP="00247B7B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06E50" w14:textId="77777777" w:rsidR="00247B7B" w:rsidRPr="00247B7B" w:rsidRDefault="00247B7B" w:rsidP="00247B7B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4A4E4" w14:textId="77777777" w:rsidR="00247B7B" w:rsidRPr="00247B7B" w:rsidRDefault="00247B7B" w:rsidP="00247B7B">
            <w:pPr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D690A6" w14:textId="77777777" w:rsidR="00247B7B" w:rsidRPr="00247B7B" w:rsidRDefault="00247B7B" w:rsidP="00247B7B">
            <w:pPr>
              <w:rPr>
                <w:rFonts w:ascii="Calibri" w:hAnsi="Calibri" w:cs="Calibri"/>
                <w:color w:val="FF000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817A2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  <w:vertAlign w:val="superscript"/>
              </w:rPr>
              <w:t>++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2F67D5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AF493E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99BAD2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A0E853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FD906B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9A31A9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170039A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6146F14D" w14:textId="77777777" w:rsidR="00247B7B" w:rsidRPr="00247B7B" w:rsidRDefault="00247B7B" w:rsidP="00247B7B">
            <w:pPr>
              <w:rPr>
                <w:rFonts w:ascii="Times New Roman" w:hAnsi="Times New Roman"/>
                <w:szCs w:val="20"/>
              </w:rPr>
            </w:pPr>
          </w:p>
        </w:tc>
      </w:tr>
      <w:tr w:rsidR="00247B7B" w:rsidRPr="00247B7B" w14:paraId="00256407" w14:textId="77777777" w:rsidTr="00247B7B">
        <w:trPr>
          <w:trHeight w:val="315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3281F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14</w:t>
            </w:r>
          </w:p>
        </w:tc>
        <w:tc>
          <w:tcPr>
            <w:tcW w:w="27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6E6E2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Technologie ***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439BA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0,00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7754E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0%</w:t>
            </w:r>
          </w:p>
        </w:tc>
        <w:tc>
          <w:tcPr>
            <w:tcW w:w="1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BF7EC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15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2D042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X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C3E4F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F175D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  <w:vertAlign w:val="superscript"/>
              </w:rPr>
              <w:t>+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90539B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E42EDD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E687B0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F035A3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46B216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2AEA35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867C29A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0,00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4FA1757F" w14:textId="77777777" w:rsidR="00247B7B" w:rsidRPr="00247B7B" w:rsidRDefault="00247B7B" w:rsidP="00247B7B">
            <w:pPr>
              <w:rPr>
                <w:rFonts w:ascii="Times New Roman" w:hAnsi="Times New Roman"/>
                <w:szCs w:val="20"/>
              </w:rPr>
            </w:pPr>
          </w:p>
        </w:tc>
      </w:tr>
      <w:tr w:rsidR="00247B7B" w:rsidRPr="00247B7B" w14:paraId="22545E6D" w14:textId="77777777" w:rsidTr="00247B7B">
        <w:trPr>
          <w:trHeight w:val="315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B20AF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15</w:t>
            </w:r>
          </w:p>
        </w:tc>
        <w:tc>
          <w:tcPr>
            <w:tcW w:w="2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19FA2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5EBB6" w14:textId="77777777" w:rsidR="00247B7B" w:rsidRPr="00247B7B" w:rsidRDefault="00247B7B" w:rsidP="00247B7B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06122" w14:textId="77777777" w:rsidR="00247B7B" w:rsidRPr="00247B7B" w:rsidRDefault="00247B7B" w:rsidP="00247B7B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B4225" w14:textId="77777777" w:rsidR="00247B7B" w:rsidRPr="00247B7B" w:rsidRDefault="00247B7B" w:rsidP="00247B7B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57BC0" w14:textId="77777777" w:rsidR="00247B7B" w:rsidRPr="00247B7B" w:rsidRDefault="00247B7B" w:rsidP="00247B7B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096DB0" w14:textId="77777777" w:rsidR="00247B7B" w:rsidRPr="00247B7B" w:rsidRDefault="00247B7B" w:rsidP="00247B7B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1B2DB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  <w:vertAlign w:val="superscript"/>
              </w:rPr>
              <w:t>++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F7650F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ECCC29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612752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2E5A3E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48D41C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FE4356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E6A1C2C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57C7AD68" w14:textId="77777777" w:rsidR="00247B7B" w:rsidRPr="00247B7B" w:rsidRDefault="00247B7B" w:rsidP="00247B7B">
            <w:pPr>
              <w:rPr>
                <w:rFonts w:ascii="Times New Roman" w:hAnsi="Times New Roman"/>
                <w:szCs w:val="20"/>
              </w:rPr>
            </w:pPr>
          </w:p>
        </w:tc>
      </w:tr>
      <w:tr w:rsidR="00247B7B" w:rsidRPr="00247B7B" w14:paraId="2A6603C1" w14:textId="77777777" w:rsidTr="00247B7B">
        <w:trPr>
          <w:trHeight w:val="315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747CD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16</w:t>
            </w:r>
          </w:p>
        </w:tc>
        <w:tc>
          <w:tcPr>
            <w:tcW w:w="278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4A52E6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Kanalizace celkem</w:t>
            </w:r>
          </w:p>
        </w:tc>
        <w:tc>
          <w:tcPr>
            <w:tcW w:w="114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5B09B5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84,92</w:t>
            </w:r>
          </w:p>
        </w:tc>
        <w:tc>
          <w:tcPr>
            <w:tcW w:w="3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9061E2" w14:textId="77777777" w:rsidR="00247B7B" w:rsidRPr="00247B7B" w:rsidRDefault="00247B7B" w:rsidP="00247B7B">
            <w:pPr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Prostředky z vodného a stočného: řádky 2,4,6,10,12,14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0801FB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840BCB8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  <w:vertAlign w:val="superscript"/>
              </w:rPr>
              <w:t>+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694C412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1,13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32CF96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1,13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52A0A8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1,13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EA2DD7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1,13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ED5EA8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1,13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F552CCB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1,13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1A458D0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5,64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78F00112" w14:textId="77777777" w:rsidR="00247B7B" w:rsidRPr="00247B7B" w:rsidRDefault="00247B7B" w:rsidP="00247B7B">
            <w:pPr>
              <w:rPr>
                <w:rFonts w:ascii="Times New Roman" w:hAnsi="Times New Roman"/>
                <w:szCs w:val="20"/>
              </w:rPr>
            </w:pPr>
          </w:p>
        </w:tc>
      </w:tr>
      <w:tr w:rsidR="00247B7B" w:rsidRPr="00247B7B" w14:paraId="7857ECB7" w14:textId="77777777" w:rsidTr="00247B7B">
        <w:trPr>
          <w:trHeight w:val="315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AD277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17</w:t>
            </w:r>
          </w:p>
        </w:tc>
        <w:tc>
          <w:tcPr>
            <w:tcW w:w="278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58E06C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A643C3" w14:textId="77777777" w:rsidR="00247B7B" w:rsidRPr="00247B7B" w:rsidRDefault="00247B7B" w:rsidP="00247B7B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338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24FFB" w14:textId="77777777" w:rsidR="00247B7B" w:rsidRPr="00247B7B" w:rsidRDefault="00247B7B" w:rsidP="00247B7B">
            <w:pPr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Finanční prostředky ostatní: řádky 3,5,7,11,13,15</w:t>
            </w: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432D3F" w14:textId="77777777" w:rsidR="00247B7B" w:rsidRPr="00247B7B" w:rsidRDefault="00247B7B" w:rsidP="00247B7B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B944B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  <w:vertAlign w:val="superscript"/>
              </w:rPr>
              <w:t>++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E4C2E1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153670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D63489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AA6168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67B35E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58D5CC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10EB2E0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</w:rPr>
              <w:t>0,00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4BF104F4" w14:textId="77777777" w:rsidR="00247B7B" w:rsidRPr="00247B7B" w:rsidRDefault="00247B7B" w:rsidP="00247B7B">
            <w:pPr>
              <w:rPr>
                <w:rFonts w:ascii="Times New Roman" w:hAnsi="Times New Roman"/>
                <w:szCs w:val="20"/>
              </w:rPr>
            </w:pPr>
          </w:p>
        </w:tc>
      </w:tr>
      <w:tr w:rsidR="00247B7B" w:rsidRPr="00247B7B" w14:paraId="63EDA763" w14:textId="77777777" w:rsidTr="00247B7B">
        <w:trPr>
          <w:trHeight w:val="315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10DC8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 w:val="24"/>
              </w:rPr>
            </w:pPr>
            <w:r w:rsidRPr="00247B7B">
              <w:rPr>
                <w:rFonts w:ascii="Calibri" w:hAnsi="Calibri" w:cs="Calibri"/>
                <w:b/>
                <w:bCs/>
                <w:sz w:val="24"/>
              </w:rPr>
              <w:t>18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AA1AC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 w:val="24"/>
              </w:rPr>
            </w:pPr>
            <w:r w:rsidRPr="00247B7B">
              <w:rPr>
                <w:rFonts w:ascii="Calibri" w:hAnsi="Calibri" w:cs="Calibri"/>
                <w:b/>
                <w:bCs/>
                <w:sz w:val="24"/>
              </w:rPr>
              <w:t>CELKEM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93287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 w:val="24"/>
              </w:rPr>
            </w:pPr>
            <w:r w:rsidRPr="00247B7B">
              <w:rPr>
                <w:rFonts w:ascii="Calibri" w:hAnsi="Calibri" w:cs="Calibri"/>
                <w:b/>
                <w:bCs/>
                <w:sz w:val="24"/>
              </w:rPr>
              <w:t>91,00</w:t>
            </w:r>
          </w:p>
        </w:tc>
        <w:tc>
          <w:tcPr>
            <w:tcW w:w="338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D44660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 w:val="24"/>
              </w:rPr>
            </w:pPr>
            <w:r w:rsidRPr="00247B7B">
              <w:rPr>
                <w:rFonts w:ascii="Calibri" w:hAnsi="Calibri" w:cs="Calibri"/>
                <w:b/>
                <w:bCs/>
                <w:sz w:val="24"/>
              </w:rPr>
              <w:t> </w:t>
            </w:r>
          </w:p>
        </w:tc>
        <w:tc>
          <w:tcPr>
            <w:tcW w:w="71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CA8EA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90342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 w:val="24"/>
              </w:rPr>
            </w:pPr>
            <w:r w:rsidRPr="00247B7B">
              <w:rPr>
                <w:rFonts w:ascii="Calibri" w:hAnsi="Calibri" w:cs="Calibri"/>
                <w:b/>
                <w:bCs/>
                <w:sz w:val="24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EC454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 w:val="24"/>
              </w:rPr>
            </w:pPr>
            <w:r w:rsidRPr="00247B7B">
              <w:rPr>
                <w:rFonts w:ascii="Calibri" w:hAnsi="Calibri" w:cs="Calibri"/>
                <w:b/>
                <w:bCs/>
                <w:sz w:val="24"/>
              </w:rPr>
              <w:t>1,20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EC40D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 w:val="24"/>
              </w:rPr>
            </w:pPr>
            <w:r w:rsidRPr="00247B7B">
              <w:rPr>
                <w:rFonts w:ascii="Calibri" w:hAnsi="Calibri" w:cs="Calibri"/>
                <w:b/>
                <w:bCs/>
                <w:sz w:val="24"/>
              </w:rPr>
              <w:t>1,20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3F22C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 w:val="24"/>
              </w:rPr>
            </w:pPr>
            <w:r w:rsidRPr="00247B7B">
              <w:rPr>
                <w:rFonts w:ascii="Calibri" w:hAnsi="Calibri" w:cs="Calibri"/>
                <w:b/>
                <w:bCs/>
                <w:sz w:val="24"/>
              </w:rPr>
              <w:t>1,20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E7ED2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 w:val="24"/>
              </w:rPr>
            </w:pPr>
            <w:r w:rsidRPr="00247B7B">
              <w:rPr>
                <w:rFonts w:ascii="Calibri" w:hAnsi="Calibri" w:cs="Calibri"/>
                <w:b/>
                <w:bCs/>
                <w:sz w:val="24"/>
              </w:rPr>
              <w:t>1,20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3E315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 w:val="24"/>
              </w:rPr>
            </w:pPr>
            <w:r w:rsidRPr="00247B7B">
              <w:rPr>
                <w:rFonts w:ascii="Calibri" w:hAnsi="Calibri" w:cs="Calibri"/>
                <w:b/>
                <w:bCs/>
                <w:sz w:val="24"/>
              </w:rPr>
              <w:t>1,20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B573A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 w:val="24"/>
              </w:rPr>
            </w:pPr>
            <w:r w:rsidRPr="00247B7B">
              <w:rPr>
                <w:rFonts w:ascii="Calibri" w:hAnsi="Calibri" w:cs="Calibri"/>
                <w:b/>
                <w:bCs/>
                <w:sz w:val="24"/>
              </w:rPr>
              <w:t>1,20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7E0133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 w:val="24"/>
              </w:rPr>
            </w:pPr>
            <w:r w:rsidRPr="00247B7B">
              <w:rPr>
                <w:rFonts w:ascii="Calibri" w:hAnsi="Calibri" w:cs="Calibri"/>
                <w:b/>
                <w:bCs/>
                <w:sz w:val="24"/>
              </w:rPr>
              <w:t>6,02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7B00ACAF" w14:textId="77777777" w:rsidR="00247B7B" w:rsidRPr="00247B7B" w:rsidRDefault="00247B7B" w:rsidP="00247B7B">
            <w:pPr>
              <w:rPr>
                <w:rFonts w:ascii="Times New Roman" w:hAnsi="Times New Roman"/>
                <w:szCs w:val="20"/>
              </w:rPr>
            </w:pPr>
          </w:p>
        </w:tc>
      </w:tr>
      <w:tr w:rsidR="00247B7B" w:rsidRPr="00247B7B" w14:paraId="3508E78C" w14:textId="77777777" w:rsidTr="00247B7B">
        <w:trPr>
          <w:trHeight w:val="315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B7DDF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19</w:t>
            </w:r>
          </w:p>
        </w:tc>
        <w:tc>
          <w:tcPr>
            <w:tcW w:w="73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58A5FC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Celkem prostředky z vodného a stočného: řádky 2,4,6,10,12,14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E48373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8939085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  <w:vertAlign w:val="superscript"/>
              </w:rPr>
              <w:t>+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1C0B91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1,20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F49DEF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1,20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5B8EA6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1,20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87C5252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1,20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6EC95D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1,20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2FC9C0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1,20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95BCA33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6,02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0169059C" w14:textId="77777777" w:rsidR="00247B7B" w:rsidRPr="00247B7B" w:rsidRDefault="00247B7B" w:rsidP="00247B7B">
            <w:pPr>
              <w:rPr>
                <w:rFonts w:ascii="Times New Roman" w:hAnsi="Times New Roman"/>
                <w:szCs w:val="20"/>
              </w:rPr>
            </w:pPr>
          </w:p>
        </w:tc>
      </w:tr>
      <w:tr w:rsidR="00247B7B" w:rsidRPr="00247B7B" w14:paraId="3D843EF5" w14:textId="77777777" w:rsidTr="00247B7B">
        <w:trPr>
          <w:trHeight w:val="315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B057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20</w:t>
            </w:r>
          </w:p>
        </w:tc>
        <w:tc>
          <w:tcPr>
            <w:tcW w:w="731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4CDB7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Celkem finanční prostředky ostatní: řádky 3,5,7,11,13,15</w:t>
            </w: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F4A7FA" w14:textId="77777777" w:rsidR="00247B7B" w:rsidRPr="00247B7B" w:rsidRDefault="00247B7B" w:rsidP="00247B7B">
            <w:pPr>
              <w:rPr>
                <w:rFonts w:ascii="Calibri" w:hAnsi="Calibri" w:cs="Calibri"/>
                <w:b/>
                <w:bCs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D16BF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szCs w:val="20"/>
              </w:rPr>
            </w:pPr>
            <w:r w:rsidRPr="00247B7B">
              <w:rPr>
                <w:rFonts w:ascii="Calibri" w:hAnsi="Calibri" w:cs="Calibri"/>
                <w:szCs w:val="20"/>
                <w:vertAlign w:val="superscript"/>
              </w:rPr>
              <w:t>++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E755B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8E0FA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BA426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50AAA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6F2D3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E6509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67090C" w14:textId="77777777" w:rsidR="00247B7B" w:rsidRPr="00247B7B" w:rsidRDefault="00247B7B" w:rsidP="00247B7B">
            <w:pPr>
              <w:jc w:val="center"/>
              <w:rPr>
                <w:rFonts w:ascii="Calibri" w:hAnsi="Calibri" w:cs="Calibri"/>
                <w:b/>
                <w:bCs/>
                <w:szCs w:val="20"/>
              </w:rPr>
            </w:pPr>
            <w:r w:rsidRPr="00247B7B">
              <w:rPr>
                <w:rFonts w:ascii="Calibri" w:hAnsi="Calibri" w:cs="Calibri"/>
                <w:b/>
                <w:bCs/>
                <w:szCs w:val="20"/>
              </w:rPr>
              <w:t>0,00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49D2F816" w14:textId="77777777" w:rsidR="00247B7B" w:rsidRPr="00247B7B" w:rsidRDefault="00247B7B" w:rsidP="00247B7B">
            <w:pPr>
              <w:rPr>
                <w:rFonts w:ascii="Times New Roman" w:hAnsi="Times New Roman"/>
                <w:szCs w:val="20"/>
              </w:rPr>
            </w:pPr>
          </w:p>
        </w:tc>
      </w:tr>
    </w:tbl>
    <w:p w14:paraId="327F0E93" w14:textId="77777777" w:rsidR="00601CA5" w:rsidRPr="00E41707" w:rsidRDefault="00601CA5" w:rsidP="00BC6A87"/>
    <w:sectPr w:rsidR="00601CA5" w:rsidRPr="00E41707" w:rsidSect="003D0B40">
      <w:pgSz w:w="16838" w:h="11906" w:orient="landscape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9CE6D7" w14:textId="77777777" w:rsidR="00C47198" w:rsidRDefault="00C47198" w:rsidP="00DA7339">
      <w:r>
        <w:separator/>
      </w:r>
    </w:p>
  </w:endnote>
  <w:endnote w:type="continuationSeparator" w:id="0">
    <w:p w14:paraId="2E9CE6D8" w14:textId="77777777" w:rsidR="00C47198" w:rsidRDefault="00C47198" w:rsidP="00DA7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09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531"/>
      <w:gridCol w:w="4678"/>
    </w:tblGrid>
    <w:tr w:rsidR="00D31D2F" w14:paraId="2E9CE6E4" w14:textId="77777777" w:rsidTr="001A4817">
      <w:tc>
        <w:tcPr>
          <w:tcW w:w="4531" w:type="dxa"/>
          <w:shd w:val="clear" w:color="auto" w:fill="auto"/>
        </w:tcPr>
        <w:p w14:paraId="2E9CE6E2" w14:textId="77777777" w:rsidR="00D31D2F" w:rsidRDefault="00D31D2F" w:rsidP="001A4817">
          <w:pPr>
            <w:tabs>
              <w:tab w:val="left" w:pos="708"/>
              <w:tab w:val="left" w:pos="1416"/>
              <w:tab w:val="left" w:pos="2977"/>
              <w:tab w:val="right" w:pos="9071"/>
            </w:tabs>
            <w:spacing w:before="120"/>
            <w:jc w:val="right"/>
          </w:pPr>
        </w:p>
      </w:tc>
      <w:tc>
        <w:tcPr>
          <w:tcW w:w="4678" w:type="dxa"/>
          <w:shd w:val="clear" w:color="auto" w:fill="auto"/>
        </w:tcPr>
        <w:p w14:paraId="2E9CE6E3" w14:textId="13AB1568" w:rsidR="00D31D2F" w:rsidRDefault="00F72335" w:rsidP="001A4817">
          <w:pPr>
            <w:tabs>
              <w:tab w:val="left" w:pos="708"/>
              <w:tab w:val="left" w:pos="1416"/>
              <w:tab w:val="left" w:pos="2977"/>
              <w:tab w:val="right" w:pos="9071"/>
            </w:tabs>
            <w:spacing w:before="120"/>
            <w:jc w:val="right"/>
          </w:pPr>
          <w:r>
            <w:rPr>
              <w:noProof/>
            </w:rPr>
            <w:t xml:space="preserve">Stránka </w:t>
          </w:r>
          <w:r w:rsidRPr="00F72335">
            <w:rPr>
              <w:b/>
              <w:bCs/>
              <w:noProof/>
            </w:rPr>
            <w:fldChar w:fldCharType="begin"/>
          </w:r>
          <w:r w:rsidRPr="00F72335">
            <w:rPr>
              <w:b/>
              <w:bCs/>
              <w:noProof/>
            </w:rPr>
            <w:instrText>PAGE  \* Arabic  \* MERGEFORMAT</w:instrText>
          </w:r>
          <w:r w:rsidRPr="00F72335">
            <w:rPr>
              <w:b/>
              <w:bCs/>
              <w:noProof/>
            </w:rPr>
            <w:fldChar w:fldCharType="separate"/>
          </w:r>
          <w:r w:rsidR="000F0E6D">
            <w:rPr>
              <w:b/>
              <w:bCs/>
              <w:noProof/>
            </w:rPr>
            <w:t>7</w:t>
          </w:r>
          <w:r w:rsidRPr="00F72335">
            <w:rPr>
              <w:b/>
              <w:bCs/>
              <w:noProof/>
            </w:rPr>
            <w:fldChar w:fldCharType="end"/>
          </w:r>
          <w:r>
            <w:rPr>
              <w:noProof/>
            </w:rPr>
            <w:t xml:space="preserve"> z </w:t>
          </w:r>
          <w:r w:rsidRPr="00F72335">
            <w:rPr>
              <w:b/>
              <w:bCs/>
              <w:noProof/>
            </w:rPr>
            <w:fldChar w:fldCharType="begin"/>
          </w:r>
          <w:r w:rsidRPr="00F72335">
            <w:rPr>
              <w:b/>
              <w:bCs/>
              <w:noProof/>
            </w:rPr>
            <w:instrText>NUMPAGES  \* Arabic  \* MERGEFORMAT</w:instrText>
          </w:r>
          <w:r w:rsidRPr="00F72335">
            <w:rPr>
              <w:b/>
              <w:bCs/>
              <w:noProof/>
            </w:rPr>
            <w:fldChar w:fldCharType="separate"/>
          </w:r>
          <w:r w:rsidR="000F0E6D">
            <w:rPr>
              <w:b/>
              <w:bCs/>
              <w:noProof/>
            </w:rPr>
            <w:t>10</w:t>
          </w:r>
          <w:r w:rsidRPr="00F72335">
            <w:rPr>
              <w:b/>
              <w:bCs/>
              <w:noProof/>
            </w:rPr>
            <w:fldChar w:fldCharType="end"/>
          </w:r>
        </w:p>
      </w:tc>
    </w:tr>
  </w:tbl>
  <w:p w14:paraId="2E9CE6E5" w14:textId="77777777" w:rsidR="00D31D2F" w:rsidRDefault="00D31D2F" w:rsidP="00AC3F8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9CE6D5" w14:textId="77777777" w:rsidR="00C47198" w:rsidRDefault="00C47198" w:rsidP="00DA7339">
      <w:r>
        <w:separator/>
      </w:r>
    </w:p>
  </w:footnote>
  <w:footnote w:type="continuationSeparator" w:id="0">
    <w:p w14:paraId="2E9CE6D6" w14:textId="77777777" w:rsidR="00C47198" w:rsidRDefault="00C47198" w:rsidP="00DA73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CE6DA" w14:textId="77777777" w:rsidR="00D31D2F" w:rsidRDefault="00D31D2F">
    <w:pPr>
      <w:pStyle w:val="Zhlav"/>
    </w:pPr>
  </w:p>
  <w:tbl>
    <w:tblPr>
      <w:tblW w:w="9209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114"/>
      <w:gridCol w:w="6095"/>
    </w:tblGrid>
    <w:tr w:rsidR="00D31D2F" w14:paraId="2E9CE6DF" w14:textId="77777777" w:rsidTr="001A4817">
      <w:trPr>
        <w:trHeight w:val="282"/>
      </w:trPr>
      <w:tc>
        <w:tcPr>
          <w:tcW w:w="3114" w:type="dxa"/>
          <w:shd w:val="clear" w:color="auto" w:fill="auto"/>
        </w:tcPr>
        <w:p w14:paraId="2E9CE6DB" w14:textId="69A8A971" w:rsidR="00D31D2F" w:rsidRDefault="00D31D2F" w:rsidP="001A4817">
          <w:pPr>
            <w:tabs>
              <w:tab w:val="left" w:pos="708"/>
              <w:tab w:val="left" w:pos="1416"/>
              <w:tab w:val="left" w:pos="2977"/>
              <w:tab w:val="right" w:pos="9071"/>
            </w:tabs>
          </w:pPr>
        </w:p>
      </w:tc>
      <w:tc>
        <w:tcPr>
          <w:tcW w:w="6095" w:type="dxa"/>
          <w:shd w:val="clear" w:color="auto" w:fill="auto"/>
        </w:tcPr>
        <w:p w14:paraId="2E9CE6DD" w14:textId="501D9799" w:rsidR="00D31D2F" w:rsidRPr="001A4817" w:rsidRDefault="00D31D2F" w:rsidP="009B399D">
          <w:pPr>
            <w:pStyle w:val="Nadpis4"/>
            <w:jc w:val="right"/>
            <w:rPr>
              <w:rFonts w:ascii="Verdana" w:hAnsi="Verdana"/>
              <w:color w:val="auto"/>
              <w:sz w:val="20"/>
              <w:szCs w:val="20"/>
            </w:rPr>
          </w:pPr>
          <w:r w:rsidRPr="001A4817">
            <w:rPr>
              <w:rFonts w:ascii="Verdana" w:hAnsi="Verdana"/>
              <w:color w:val="auto"/>
              <w:sz w:val="20"/>
              <w:szCs w:val="20"/>
            </w:rPr>
            <w:t xml:space="preserve">Plán </w:t>
          </w:r>
          <w:r w:rsidR="0044332E">
            <w:rPr>
              <w:rFonts w:ascii="Verdana" w:hAnsi="Verdana"/>
              <w:color w:val="auto"/>
              <w:sz w:val="20"/>
              <w:szCs w:val="20"/>
            </w:rPr>
            <w:t>financování obnovy</w:t>
          </w:r>
          <w:r w:rsidR="003C5617" w:rsidRPr="001A4817">
            <w:rPr>
              <w:rFonts w:ascii="Verdana" w:hAnsi="Verdana"/>
              <w:color w:val="auto"/>
              <w:sz w:val="20"/>
              <w:szCs w:val="20"/>
            </w:rPr>
            <w:t xml:space="preserve"> </w:t>
          </w:r>
          <w:r w:rsidRPr="001A4817">
            <w:rPr>
              <w:rFonts w:ascii="Verdana" w:hAnsi="Verdana"/>
              <w:color w:val="auto"/>
              <w:sz w:val="20"/>
              <w:szCs w:val="20"/>
            </w:rPr>
            <w:t xml:space="preserve">obce </w:t>
          </w:r>
          <w:r w:rsidR="00222197">
            <w:rPr>
              <w:rFonts w:ascii="Verdana" w:hAnsi="Verdana"/>
              <w:color w:val="auto"/>
              <w:sz w:val="20"/>
              <w:szCs w:val="20"/>
            </w:rPr>
            <w:t>Loděnice</w:t>
          </w:r>
        </w:p>
        <w:p w14:paraId="2E9CE6DE" w14:textId="77777777" w:rsidR="00D31D2F" w:rsidRDefault="00D31D2F" w:rsidP="001A4817">
          <w:pPr>
            <w:tabs>
              <w:tab w:val="left" w:pos="708"/>
              <w:tab w:val="left" w:pos="1416"/>
              <w:tab w:val="left" w:pos="2977"/>
              <w:tab w:val="right" w:pos="9071"/>
            </w:tabs>
            <w:jc w:val="right"/>
          </w:pPr>
        </w:p>
      </w:tc>
    </w:tr>
  </w:tbl>
  <w:p w14:paraId="2E9CE6E0" w14:textId="77777777" w:rsidR="00D31D2F" w:rsidRDefault="00D31D2F" w:rsidP="0010217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62878"/>
    <w:multiLevelType w:val="hybridMultilevel"/>
    <w:tmpl w:val="6898180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5535A"/>
    <w:multiLevelType w:val="hybridMultilevel"/>
    <w:tmpl w:val="DAC8CCE6"/>
    <w:lvl w:ilvl="0" w:tplc="4C165C6A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322677"/>
    <w:multiLevelType w:val="multilevel"/>
    <w:tmpl w:val="668EC37A"/>
    <w:lvl w:ilvl="0">
      <w:start w:val="1"/>
      <w:numFmt w:val="decimal"/>
      <w:pStyle w:val="Nadpis1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pStyle w:val="111Nadpis"/>
      <w:isLgl/>
      <w:lvlText w:val="%1.%2.%3"/>
      <w:lvlJc w:val="left"/>
      <w:pPr>
        <w:ind w:left="1572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4" w:hanging="18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0" w:hanging="216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16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42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68" w:hanging="288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339"/>
    <w:rsid w:val="000020E3"/>
    <w:rsid w:val="000101F6"/>
    <w:rsid w:val="00011075"/>
    <w:rsid w:val="000145DC"/>
    <w:rsid w:val="00017833"/>
    <w:rsid w:val="00017BD4"/>
    <w:rsid w:val="00020F81"/>
    <w:rsid w:val="00022C88"/>
    <w:rsid w:val="00027043"/>
    <w:rsid w:val="000343F9"/>
    <w:rsid w:val="000424D5"/>
    <w:rsid w:val="00046D38"/>
    <w:rsid w:val="0006042F"/>
    <w:rsid w:val="000711C7"/>
    <w:rsid w:val="0007221D"/>
    <w:rsid w:val="000A7473"/>
    <w:rsid w:val="000B4AE8"/>
    <w:rsid w:val="000B5D35"/>
    <w:rsid w:val="000C1DD2"/>
    <w:rsid w:val="000D708F"/>
    <w:rsid w:val="000E1899"/>
    <w:rsid w:val="000E5D86"/>
    <w:rsid w:val="000E633E"/>
    <w:rsid w:val="000F0E6D"/>
    <w:rsid w:val="000F5BB8"/>
    <w:rsid w:val="000F7C73"/>
    <w:rsid w:val="00102176"/>
    <w:rsid w:val="00113198"/>
    <w:rsid w:val="0014229D"/>
    <w:rsid w:val="001575D5"/>
    <w:rsid w:val="0016556A"/>
    <w:rsid w:val="001734DD"/>
    <w:rsid w:val="00180BDC"/>
    <w:rsid w:val="001911B7"/>
    <w:rsid w:val="00196C21"/>
    <w:rsid w:val="001A4817"/>
    <w:rsid w:val="001C34F9"/>
    <w:rsid w:val="001D3A70"/>
    <w:rsid w:val="001D78BB"/>
    <w:rsid w:val="00206308"/>
    <w:rsid w:val="00222163"/>
    <w:rsid w:val="00222197"/>
    <w:rsid w:val="002224B2"/>
    <w:rsid w:val="0022324D"/>
    <w:rsid w:val="002433F8"/>
    <w:rsid w:val="00247B7B"/>
    <w:rsid w:val="00252119"/>
    <w:rsid w:val="00254331"/>
    <w:rsid w:val="002624E4"/>
    <w:rsid w:val="002749F8"/>
    <w:rsid w:val="00275932"/>
    <w:rsid w:val="0028055E"/>
    <w:rsid w:val="0028055F"/>
    <w:rsid w:val="00281D6E"/>
    <w:rsid w:val="002938A3"/>
    <w:rsid w:val="00296EA7"/>
    <w:rsid w:val="00296F30"/>
    <w:rsid w:val="002A2E63"/>
    <w:rsid w:val="002A3EE9"/>
    <w:rsid w:val="002B10B6"/>
    <w:rsid w:val="002B46C8"/>
    <w:rsid w:val="002B6E60"/>
    <w:rsid w:val="002C329B"/>
    <w:rsid w:val="002D030C"/>
    <w:rsid w:val="002F03DF"/>
    <w:rsid w:val="002F34BA"/>
    <w:rsid w:val="00305689"/>
    <w:rsid w:val="00311102"/>
    <w:rsid w:val="003120F5"/>
    <w:rsid w:val="003128CD"/>
    <w:rsid w:val="003173DA"/>
    <w:rsid w:val="00320240"/>
    <w:rsid w:val="00323A1F"/>
    <w:rsid w:val="00334FFF"/>
    <w:rsid w:val="0033562D"/>
    <w:rsid w:val="00342D97"/>
    <w:rsid w:val="00345388"/>
    <w:rsid w:val="003555E6"/>
    <w:rsid w:val="00361F90"/>
    <w:rsid w:val="003670AF"/>
    <w:rsid w:val="0037620C"/>
    <w:rsid w:val="00383717"/>
    <w:rsid w:val="0039607D"/>
    <w:rsid w:val="003A77A8"/>
    <w:rsid w:val="003B4B6A"/>
    <w:rsid w:val="003B51BD"/>
    <w:rsid w:val="003C5617"/>
    <w:rsid w:val="003C6A42"/>
    <w:rsid w:val="003D0B40"/>
    <w:rsid w:val="003D66EA"/>
    <w:rsid w:val="003E3CC0"/>
    <w:rsid w:val="003E504A"/>
    <w:rsid w:val="003E585B"/>
    <w:rsid w:val="003F08B1"/>
    <w:rsid w:val="0040140D"/>
    <w:rsid w:val="00410125"/>
    <w:rsid w:val="00413EFC"/>
    <w:rsid w:val="00420A7D"/>
    <w:rsid w:val="004268B1"/>
    <w:rsid w:val="004325F9"/>
    <w:rsid w:val="004362DC"/>
    <w:rsid w:val="00437DD7"/>
    <w:rsid w:val="0044332E"/>
    <w:rsid w:val="00450C7C"/>
    <w:rsid w:val="00453E65"/>
    <w:rsid w:val="00462287"/>
    <w:rsid w:val="00463931"/>
    <w:rsid w:val="0046437A"/>
    <w:rsid w:val="00472409"/>
    <w:rsid w:val="00486BF6"/>
    <w:rsid w:val="004928E4"/>
    <w:rsid w:val="00493931"/>
    <w:rsid w:val="00493CED"/>
    <w:rsid w:val="00497030"/>
    <w:rsid w:val="00497A26"/>
    <w:rsid w:val="004C4283"/>
    <w:rsid w:val="004D3F63"/>
    <w:rsid w:val="004D7EC2"/>
    <w:rsid w:val="004E77DD"/>
    <w:rsid w:val="005000E6"/>
    <w:rsid w:val="00502DA3"/>
    <w:rsid w:val="00505847"/>
    <w:rsid w:val="00514B9E"/>
    <w:rsid w:val="005153DC"/>
    <w:rsid w:val="005228AE"/>
    <w:rsid w:val="005248BC"/>
    <w:rsid w:val="005341B4"/>
    <w:rsid w:val="00545135"/>
    <w:rsid w:val="00555038"/>
    <w:rsid w:val="00565B83"/>
    <w:rsid w:val="005672BE"/>
    <w:rsid w:val="00575107"/>
    <w:rsid w:val="00581A7B"/>
    <w:rsid w:val="00586A4D"/>
    <w:rsid w:val="00595520"/>
    <w:rsid w:val="00595D83"/>
    <w:rsid w:val="0059667E"/>
    <w:rsid w:val="005A6D3D"/>
    <w:rsid w:val="005C735D"/>
    <w:rsid w:val="005D13EF"/>
    <w:rsid w:val="005D4AB9"/>
    <w:rsid w:val="005E076E"/>
    <w:rsid w:val="005F4163"/>
    <w:rsid w:val="00601CA5"/>
    <w:rsid w:val="006103AB"/>
    <w:rsid w:val="00624705"/>
    <w:rsid w:val="00624F79"/>
    <w:rsid w:val="0062564C"/>
    <w:rsid w:val="006264D9"/>
    <w:rsid w:val="00642E58"/>
    <w:rsid w:val="00651547"/>
    <w:rsid w:val="00660CC4"/>
    <w:rsid w:val="00661857"/>
    <w:rsid w:val="00665AC2"/>
    <w:rsid w:val="00680321"/>
    <w:rsid w:val="00691305"/>
    <w:rsid w:val="006A07D7"/>
    <w:rsid w:val="006A4042"/>
    <w:rsid w:val="006A42D6"/>
    <w:rsid w:val="006B2F4C"/>
    <w:rsid w:val="006B4710"/>
    <w:rsid w:val="006B6F43"/>
    <w:rsid w:val="006B73F8"/>
    <w:rsid w:val="006C61FE"/>
    <w:rsid w:val="006D1016"/>
    <w:rsid w:val="006D5AE2"/>
    <w:rsid w:val="006E68F3"/>
    <w:rsid w:val="006F0A62"/>
    <w:rsid w:val="006F3FFA"/>
    <w:rsid w:val="00703C31"/>
    <w:rsid w:val="00723560"/>
    <w:rsid w:val="00727CEF"/>
    <w:rsid w:val="00736288"/>
    <w:rsid w:val="0074188E"/>
    <w:rsid w:val="0074546D"/>
    <w:rsid w:val="007632F4"/>
    <w:rsid w:val="0076511A"/>
    <w:rsid w:val="00766B8B"/>
    <w:rsid w:val="007735AE"/>
    <w:rsid w:val="00775ED0"/>
    <w:rsid w:val="00783B53"/>
    <w:rsid w:val="00783D5F"/>
    <w:rsid w:val="00792A3C"/>
    <w:rsid w:val="00793E12"/>
    <w:rsid w:val="0079506A"/>
    <w:rsid w:val="007A06DE"/>
    <w:rsid w:val="007A5995"/>
    <w:rsid w:val="007B1724"/>
    <w:rsid w:val="007B669B"/>
    <w:rsid w:val="007B6760"/>
    <w:rsid w:val="007E02C2"/>
    <w:rsid w:val="007E14AB"/>
    <w:rsid w:val="007E468A"/>
    <w:rsid w:val="007F0AB7"/>
    <w:rsid w:val="007F1880"/>
    <w:rsid w:val="007F3C15"/>
    <w:rsid w:val="00804154"/>
    <w:rsid w:val="008059F4"/>
    <w:rsid w:val="00806BD1"/>
    <w:rsid w:val="008104A6"/>
    <w:rsid w:val="00811BD0"/>
    <w:rsid w:val="0081657B"/>
    <w:rsid w:val="008526E9"/>
    <w:rsid w:val="008873A2"/>
    <w:rsid w:val="00892902"/>
    <w:rsid w:val="008A3420"/>
    <w:rsid w:val="008A3CE9"/>
    <w:rsid w:val="008A7169"/>
    <w:rsid w:val="008B5202"/>
    <w:rsid w:val="008C2F43"/>
    <w:rsid w:val="008F3EF0"/>
    <w:rsid w:val="0090025F"/>
    <w:rsid w:val="009031A4"/>
    <w:rsid w:val="009036CE"/>
    <w:rsid w:val="0090371A"/>
    <w:rsid w:val="0090556D"/>
    <w:rsid w:val="00906434"/>
    <w:rsid w:val="009205A4"/>
    <w:rsid w:val="00934EE4"/>
    <w:rsid w:val="0093553A"/>
    <w:rsid w:val="00945E97"/>
    <w:rsid w:val="009604E2"/>
    <w:rsid w:val="00982BEF"/>
    <w:rsid w:val="00986AD0"/>
    <w:rsid w:val="009A7BDB"/>
    <w:rsid w:val="009B399D"/>
    <w:rsid w:val="009B55D1"/>
    <w:rsid w:val="009B5B57"/>
    <w:rsid w:val="009D3E3D"/>
    <w:rsid w:val="009D681E"/>
    <w:rsid w:val="009E2E99"/>
    <w:rsid w:val="009E77CF"/>
    <w:rsid w:val="009F11C1"/>
    <w:rsid w:val="009F220C"/>
    <w:rsid w:val="009F2E36"/>
    <w:rsid w:val="00A01F23"/>
    <w:rsid w:val="00A108E0"/>
    <w:rsid w:val="00A14EA9"/>
    <w:rsid w:val="00A319D9"/>
    <w:rsid w:val="00A32751"/>
    <w:rsid w:val="00A434EE"/>
    <w:rsid w:val="00A52B83"/>
    <w:rsid w:val="00A54850"/>
    <w:rsid w:val="00A70D26"/>
    <w:rsid w:val="00A735D0"/>
    <w:rsid w:val="00A73FF1"/>
    <w:rsid w:val="00A82C9B"/>
    <w:rsid w:val="00A842D3"/>
    <w:rsid w:val="00A85ADA"/>
    <w:rsid w:val="00A95349"/>
    <w:rsid w:val="00A96DA6"/>
    <w:rsid w:val="00AA25F4"/>
    <w:rsid w:val="00AA7276"/>
    <w:rsid w:val="00AA7B0D"/>
    <w:rsid w:val="00AB26D6"/>
    <w:rsid w:val="00AB2773"/>
    <w:rsid w:val="00AB63BE"/>
    <w:rsid w:val="00AC3F85"/>
    <w:rsid w:val="00AE6066"/>
    <w:rsid w:val="00AF6DE5"/>
    <w:rsid w:val="00B0744E"/>
    <w:rsid w:val="00B07E70"/>
    <w:rsid w:val="00B15DF8"/>
    <w:rsid w:val="00B2391E"/>
    <w:rsid w:val="00B25EE3"/>
    <w:rsid w:val="00B260A2"/>
    <w:rsid w:val="00B313A4"/>
    <w:rsid w:val="00B404FF"/>
    <w:rsid w:val="00B520D9"/>
    <w:rsid w:val="00B53317"/>
    <w:rsid w:val="00B65AD9"/>
    <w:rsid w:val="00B7173D"/>
    <w:rsid w:val="00B77735"/>
    <w:rsid w:val="00B80EB3"/>
    <w:rsid w:val="00B82144"/>
    <w:rsid w:val="00BA0561"/>
    <w:rsid w:val="00BA34ED"/>
    <w:rsid w:val="00BB1787"/>
    <w:rsid w:val="00BB6E5A"/>
    <w:rsid w:val="00BC6A87"/>
    <w:rsid w:val="00BF4208"/>
    <w:rsid w:val="00C01B19"/>
    <w:rsid w:val="00C025FD"/>
    <w:rsid w:val="00C10192"/>
    <w:rsid w:val="00C11767"/>
    <w:rsid w:val="00C16199"/>
    <w:rsid w:val="00C2564F"/>
    <w:rsid w:val="00C270C2"/>
    <w:rsid w:val="00C47198"/>
    <w:rsid w:val="00C51DE7"/>
    <w:rsid w:val="00C62A2A"/>
    <w:rsid w:val="00C66097"/>
    <w:rsid w:val="00C7531A"/>
    <w:rsid w:val="00C84D75"/>
    <w:rsid w:val="00C857E1"/>
    <w:rsid w:val="00C93780"/>
    <w:rsid w:val="00CB627F"/>
    <w:rsid w:val="00CC2E57"/>
    <w:rsid w:val="00CC6E21"/>
    <w:rsid w:val="00CD392E"/>
    <w:rsid w:val="00CD58B2"/>
    <w:rsid w:val="00CE4FA0"/>
    <w:rsid w:val="00D16C9C"/>
    <w:rsid w:val="00D3152D"/>
    <w:rsid w:val="00D31D2F"/>
    <w:rsid w:val="00D32269"/>
    <w:rsid w:val="00D4765D"/>
    <w:rsid w:val="00D530B0"/>
    <w:rsid w:val="00D7098E"/>
    <w:rsid w:val="00D8645B"/>
    <w:rsid w:val="00D87ADA"/>
    <w:rsid w:val="00DA7339"/>
    <w:rsid w:val="00DB693E"/>
    <w:rsid w:val="00DC3B32"/>
    <w:rsid w:val="00DD29DF"/>
    <w:rsid w:val="00DD2A79"/>
    <w:rsid w:val="00DD597D"/>
    <w:rsid w:val="00DD5C97"/>
    <w:rsid w:val="00DE03B8"/>
    <w:rsid w:val="00DE4302"/>
    <w:rsid w:val="00DE43F1"/>
    <w:rsid w:val="00DF0E5D"/>
    <w:rsid w:val="00DF322C"/>
    <w:rsid w:val="00E028EB"/>
    <w:rsid w:val="00E03AED"/>
    <w:rsid w:val="00E2130A"/>
    <w:rsid w:val="00E22F03"/>
    <w:rsid w:val="00E2799F"/>
    <w:rsid w:val="00E35999"/>
    <w:rsid w:val="00E46846"/>
    <w:rsid w:val="00E47194"/>
    <w:rsid w:val="00E5297F"/>
    <w:rsid w:val="00E53BF0"/>
    <w:rsid w:val="00E82276"/>
    <w:rsid w:val="00E849C6"/>
    <w:rsid w:val="00E92961"/>
    <w:rsid w:val="00E943D9"/>
    <w:rsid w:val="00EA2380"/>
    <w:rsid w:val="00EB6504"/>
    <w:rsid w:val="00EB7A25"/>
    <w:rsid w:val="00EF611B"/>
    <w:rsid w:val="00EF6F5B"/>
    <w:rsid w:val="00F04518"/>
    <w:rsid w:val="00F1089A"/>
    <w:rsid w:val="00F10B90"/>
    <w:rsid w:val="00F12861"/>
    <w:rsid w:val="00F20543"/>
    <w:rsid w:val="00F2057F"/>
    <w:rsid w:val="00F21492"/>
    <w:rsid w:val="00F258B1"/>
    <w:rsid w:val="00F34DDC"/>
    <w:rsid w:val="00F43B1E"/>
    <w:rsid w:val="00F44D4E"/>
    <w:rsid w:val="00F544F4"/>
    <w:rsid w:val="00F72335"/>
    <w:rsid w:val="00F74913"/>
    <w:rsid w:val="00F77058"/>
    <w:rsid w:val="00FB089D"/>
    <w:rsid w:val="00FC2DFF"/>
    <w:rsid w:val="00FD4578"/>
    <w:rsid w:val="00FE2ADC"/>
    <w:rsid w:val="00FF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E9CE598"/>
  <w15:docId w15:val="{B107D046-BEA6-455A-B1FE-5EDA6D5A6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ální VaK"/>
    <w:qFormat/>
    <w:rsid w:val="00AB26D6"/>
    <w:rPr>
      <w:rFonts w:ascii="Verdana" w:hAnsi="Verdana"/>
      <w:szCs w:val="24"/>
    </w:rPr>
  </w:style>
  <w:style w:type="paragraph" w:styleId="Nadpis1">
    <w:name w:val="heading 1"/>
    <w:aliases w:val="Nadpis 1 VaK"/>
    <w:basedOn w:val="Normln"/>
    <w:next w:val="Normln"/>
    <w:link w:val="Nadpis1Char"/>
    <w:uiPriority w:val="99"/>
    <w:qFormat/>
    <w:rsid w:val="002224B2"/>
    <w:pPr>
      <w:keepNext/>
      <w:numPr>
        <w:numId w:val="1"/>
      </w:numPr>
      <w:spacing w:before="480" w:after="480"/>
      <w:outlineLvl w:val="0"/>
    </w:pPr>
    <w:rPr>
      <w:b/>
      <w:bCs/>
      <w:kern w:val="32"/>
      <w:sz w:val="32"/>
      <w:szCs w:val="32"/>
      <w:lang w:eastAsia="en-US"/>
    </w:rPr>
  </w:style>
  <w:style w:type="paragraph" w:styleId="Nadpis2">
    <w:name w:val="heading 2"/>
    <w:aliases w:val="Nadpis 2 VaK"/>
    <w:basedOn w:val="Normln"/>
    <w:next w:val="Normln"/>
    <w:link w:val="Nadpis2Char"/>
    <w:uiPriority w:val="99"/>
    <w:unhideWhenUsed/>
    <w:qFormat/>
    <w:rsid w:val="002224B2"/>
    <w:pPr>
      <w:keepNext/>
      <w:keepLines/>
      <w:numPr>
        <w:ilvl w:val="1"/>
        <w:numId w:val="1"/>
      </w:numPr>
      <w:tabs>
        <w:tab w:val="left" w:pos="709"/>
      </w:tabs>
      <w:spacing w:before="240" w:after="240"/>
      <w:jc w:val="both"/>
      <w:outlineLvl w:val="1"/>
    </w:pPr>
    <w:rPr>
      <w:b/>
      <w:bCs/>
      <w:sz w:val="26"/>
      <w:szCs w:val="26"/>
    </w:rPr>
  </w:style>
  <w:style w:type="paragraph" w:styleId="Nadpis3">
    <w:name w:val="heading 3"/>
    <w:aliases w:val="Nadpis 3 VaK"/>
    <w:basedOn w:val="Normln"/>
    <w:next w:val="Normln"/>
    <w:link w:val="Nadpis3Char"/>
    <w:uiPriority w:val="99"/>
    <w:unhideWhenUsed/>
    <w:qFormat/>
    <w:rsid w:val="00C11767"/>
    <w:pPr>
      <w:keepNext/>
      <w:keepLines/>
      <w:spacing w:before="200"/>
      <w:jc w:val="both"/>
      <w:outlineLvl w:val="2"/>
    </w:pPr>
    <w:rPr>
      <w:b/>
      <w:bCs/>
      <w:sz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017BD4"/>
    <w:pPr>
      <w:keepNext/>
      <w:outlineLvl w:val="3"/>
    </w:pPr>
    <w:rPr>
      <w:rFonts w:ascii="Arial" w:hAnsi="Arial" w:cs="Arial"/>
      <w:i/>
      <w:iCs/>
      <w:color w:val="C0C0C0"/>
      <w:sz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C84D75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C84D75"/>
    <w:pPr>
      <w:tabs>
        <w:tab w:val="num" w:pos="1152"/>
      </w:tabs>
      <w:spacing w:before="240" w:after="60"/>
      <w:ind w:left="1152" w:hanging="1152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C84D75"/>
    <w:pPr>
      <w:tabs>
        <w:tab w:val="num" w:pos="1296"/>
      </w:tabs>
      <w:spacing w:before="240" w:after="60"/>
      <w:ind w:left="1296" w:hanging="1296"/>
      <w:outlineLvl w:val="6"/>
    </w:pPr>
    <w:rPr>
      <w:rFonts w:ascii="Times New Roman" w:hAnsi="Times New Roman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C84D75"/>
    <w:pPr>
      <w:tabs>
        <w:tab w:val="num" w:pos="1440"/>
      </w:tabs>
      <w:spacing w:before="240" w:after="60"/>
      <w:ind w:left="1440" w:hanging="144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C84D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VaK Char"/>
    <w:link w:val="Nadpis1"/>
    <w:uiPriority w:val="99"/>
    <w:rsid w:val="002224B2"/>
    <w:rPr>
      <w:rFonts w:ascii="Verdana" w:hAnsi="Verdana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aliases w:val="Nadpis 2 VaK Char"/>
    <w:link w:val="Nadpis2"/>
    <w:uiPriority w:val="99"/>
    <w:rsid w:val="002224B2"/>
    <w:rPr>
      <w:rFonts w:ascii="Verdana" w:hAnsi="Verdana"/>
      <w:b/>
      <w:bCs/>
      <w:sz w:val="26"/>
      <w:szCs w:val="26"/>
    </w:rPr>
  </w:style>
  <w:style w:type="character" w:customStyle="1" w:styleId="Nadpis3Char">
    <w:name w:val="Nadpis 3 Char"/>
    <w:aliases w:val="Nadpis 3 VaK Char"/>
    <w:link w:val="Nadpis3"/>
    <w:rsid w:val="00C11767"/>
    <w:rPr>
      <w:rFonts w:ascii="Verdana" w:eastAsia="Times New Roman" w:hAnsi="Verdana" w:cs="Times New Roman"/>
      <w:b/>
      <w:bCs/>
      <w:sz w:val="22"/>
      <w:szCs w:val="24"/>
      <w:lang w:eastAsia="cs-CZ"/>
    </w:rPr>
  </w:style>
  <w:style w:type="paragraph" w:styleId="Nzev">
    <w:name w:val="Title"/>
    <w:aliases w:val="Název VaK"/>
    <w:basedOn w:val="Normln"/>
    <w:next w:val="Normln"/>
    <w:link w:val="NzevChar"/>
    <w:qFormat/>
    <w:rsid w:val="00DA733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aliases w:val="Název VaK Char"/>
    <w:link w:val="Nzev"/>
    <w:rsid w:val="00DA7339"/>
    <w:rPr>
      <w:rFonts w:ascii="Verdana" w:eastAsia="Times New Roman" w:hAnsi="Verdana" w:cs="Times New Roman"/>
      <w:color w:val="17365D"/>
      <w:spacing w:val="5"/>
      <w:kern w:val="28"/>
      <w:sz w:val="52"/>
      <w:szCs w:val="52"/>
      <w:lang w:eastAsia="cs-CZ"/>
    </w:rPr>
  </w:style>
  <w:style w:type="paragraph" w:styleId="Podnadpis">
    <w:name w:val="Subtitle"/>
    <w:aliases w:val="Podtitul VaK"/>
    <w:basedOn w:val="Normln"/>
    <w:next w:val="Normln"/>
    <w:link w:val="PodnadpisChar"/>
    <w:qFormat/>
    <w:rsid w:val="00DA7339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PodnadpisChar">
    <w:name w:val="Podnadpis Char"/>
    <w:aliases w:val="Podtitul VaK Char"/>
    <w:link w:val="Podnadpis"/>
    <w:rsid w:val="00DA7339"/>
    <w:rPr>
      <w:rFonts w:ascii="Verdana" w:eastAsia="Times New Roman" w:hAnsi="Verdana" w:cs="Times New Roman"/>
      <w:i/>
      <w:iCs/>
      <w:color w:val="4F81BD"/>
      <w:spacing w:val="15"/>
      <w:sz w:val="24"/>
      <w:szCs w:val="24"/>
      <w:lang w:eastAsia="cs-CZ"/>
    </w:rPr>
  </w:style>
  <w:style w:type="paragraph" w:styleId="Citt">
    <w:name w:val="Quote"/>
    <w:aliases w:val="Citát VaK"/>
    <w:basedOn w:val="Normln"/>
    <w:next w:val="Normln"/>
    <w:link w:val="CittChar"/>
    <w:uiPriority w:val="29"/>
    <w:qFormat/>
    <w:rsid w:val="00DA7339"/>
    <w:rPr>
      <w:i/>
      <w:iCs/>
      <w:color w:val="000000"/>
    </w:rPr>
  </w:style>
  <w:style w:type="character" w:customStyle="1" w:styleId="CittChar">
    <w:name w:val="Citát Char"/>
    <w:aliases w:val="Citát VaK Char"/>
    <w:link w:val="Citt"/>
    <w:uiPriority w:val="29"/>
    <w:rsid w:val="00DA7339"/>
    <w:rPr>
      <w:rFonts w:ascii="Verdana" w:hAnsi="Verdana"/>
      <w:i/>
      <w:iCs/>
      <w:color w:val="000000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A733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A7339"/>
    <w:rPr>
      <w:rFonts w:ascii="Verdana" w:hAnsi="Verdana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A733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A7339"/>
    <w:rPr>
      <w:rFonts w:ascii="Verdana" w:hAnsi="Verdana"/>
      <w:szCs w:val="24"/>
      <w:lang w:eastAsia="cs-CZ"/>
    </w:rPr>
  </w:style>
  <w:style w:type="paragraph" w:customStyle="1" w:styleId="PodnzevVaK">
    <w:name w:val="Podnázev VaK"/>
    <w:basedOn w:val="Nzev"/>
    <w:qFormat/>
    <w:rsid w:val="00DA7339"/>
    <w:pPr>
      <w:pBdr>
        <w:top w:val="single" w:sz="8" w:space="1" w:color="4F81BD"/>
        <w:left w:val="single" w:sz="8" w:space="4" w:color="4F81BD"/>
        <w:right w:val="single" w:sz="8" w:space="4" w:color="4F81BD"/>
      </w:pBdr>
      <w:jc w:val="center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17B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17BD4"/>
    <w:rPr>
      <w:rFonts w:ascii="Tahoma" w:hAnsi="Tahoma" w:cs="Tahoma"/>
      <w:sz w:val="16"/>
      <w:szCs w:val="16"/>
      <w:lang w:eastAsia="cs-CZ"/>
    </w:rPr>
  </w:style>
  <w:style w:type="character" w:customStyle="1" w:styleId="Nadpis4Char">
    <w:name w:val="Nadpis 4 Char"/>
    <w:link w:val="Nadpis4"/>
    <w:rsid w:val="00017BD4"/>
    <w:rPr>
      <w:rFonts w:ascii="Arial" w:hAnsi="Arial" w:cs="Arial"/>
      <w:i/>
      <w:iCs/>
      <w:color w:val="C0C0C0"/>
      <w:sz w:val="24"/>
      <w:szCs w:val="24"/>
      <w:lang w:eastAsia="cs-CZ"/>
    </w:rPr>
  </w:style>
  <w:style w:type="character" w:styleId="Odkaznakoment">
    <w:name w:val="annotation reference"/>
    <w:semiHidden/>
    <w:rsid w:val="00017BD4"/>
    <w:rPr>
      <w:sz w:val="16"/>
      <w:szCs w:val="16"/>
    </w:rPr>
  </w:style>
  <w:style w:type="character" w:styleId="Hypertextovodkaz">
    <w:name w:val="Hyperlink"/>
    <w:uiPriority w:val="99"/>
    <w:unhideWhenUsed/>
    <w:rsid w:val="00017BD4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595520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5153DC"/>
    <w:pPr>
      <w:keepLines/>
      <w:spacing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D31D2F"/>
    <w:pPr>
      <w:tabs>
        <w:tab w:val="left" w:pos="284"/>
        <w:tab w:val="right" w:leader="dot" w:pos="9062"/>
      </w:tabs>
      <w:spacing w:after="100"/>
    </w:pPr>
    <w:rPr>
      <w:b/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D31D2F"/>
    <w:pPr>
      <w:tabs>
        <w:tab w:val="left" w:pos="880"/>
        <w:tab w:val="right" w:leader="dot" w:pos="9062"/>
      </w:tabs>
      <w:spacing w:after="100"/>
      <w:ind w:left="284"/>
    </w:pPr>
  </w:style>
  <w:style w:type="paragraph" w:styleId="Obsah3">
    <w:name w:val="toc 3"/>
    <w:basedOn w:val="Normln"/>
    <w:next w:val="Normln"/>
    <w:autoRedefine/>
    <w:uiPriority w:val="39"/>
    <w:unhideWhenUsed/>
    <w:rsid w:val="005153DC"/>
    <w:pPr>
      <w:spacing w:after="100"/>
      <w:ind w:left="400"/>
    </w:pPr>
  </w:style>
  <w:style w:type="table" w:styleId="Mkatabulky">
    <w:name w:val="Table Grid"/>
    <w:basedOn w:val="Normlntabulka"/>
    <w:uiPriority w:val="59"/>
    <w:rsid w:val="002F03D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Siln">
    <w:name w:val="Strong"/>
    <w:uiPriority w:val="22"/>
    <w:qFormat/>
    <w:rsid w:val="005E076E"/>
    <w:rPr>
      <w:b/>
      <w:bCs/>
    </w:rPr>
  </w:style>
  <w:style w:type="paragraph" w:customStyle="1" w:styleId="zhotovitel2">
    <w:name w:val="zhotovitel 2"/>
    <w:basedOn w:val="Normln"/>
    <w:rsid w:val="002938A3"/>
    <w:pPr>
      <w:widowControl w:val="0"/>
      <w:tabs>
        <w:tab w:val="left" w:pos="2268"/>
      </w:tabs>
      <w:autoSpaceDE w:val="0"/>
      <w:autoSpaceDN w:val="0"/>
      <w:adjustRightInd w:val="0"/>
      <w:spacing w:before="60"/>
      <w:ind w:left="2268" w:hanging="2268"/>
      <w:jc w:val="both"/>
    </w:pPr>
    <w:rPr>
      <w:rFonts w:ascii="Arial" w:eastAsia="Batang" w:hAnsi="Arial" w:cs="Arial"/>
    </w:rPr>
  </w:style>
  <w:style w:type="character" w:customStyle="1" w:styleId="CharStyle15">
    <w:name w:val="Char Style 15"/>
    <w:link w:val="Style4"/>
    <w:rsid w:val="00C11767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Style4">
    <w:name w:val="Style 4"/>
    <w:basedOn w:val="Normln"/>
    <w:link w:val="CharStyle15"/>
    <w:rsid w:val="00C11767"/>
    <w:pPr>
      <w:widowControl w:val="0"/>
      <w:shd w:val="clear" w:color="auto" w:fill="FFFFFF"/>
      <w:spacing w:before="240" w:after="60" w:line="230" w:lineRule="exact"/>
      <w:ind w:hanging="680"/>
      <w:jc w:val="right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CharStyle7Exact">
    <w:name w:val="Char Style 7 Exact"/>
    <w:link w:val="Style6"/>
    <w:rsid w:val="00C11767"/>
    <w:rPr>
      <w:b/>
      <w:bCs/>
      <w:sz w:val="78"/>
      <w:szCs w:val="78"/>
      <w:shd w:val="clear" w:color="auto" w:fill="FFFFFF"/>
    </w:rPr>
  </w:style>
  <w:style w:type="character" w:customStyle="1" w:styleId="CharStyle21">
    <w:name w:val="Char Style 21"/>
    <w:link w:val="Style20"/>
    <w:rsid w:val="00C11767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CharStyle23">
    <w:name w:val="Char Style 23"/>
    <w:link w:val="Style22"/>
    <w:rsid w:val="00C11767"/>
    <w:rPr>
      <w:rFonts w:ascii="Arial" w:eastAsia="Arial" w:hAnsi="Arial" w:cs="Arial"/>
      <w:b/>
      <w:bCs/>
      <w:i/>
      <w:iCs/>
      <w:sz w:val="21"/>
      <w:szCs w:val="21"/>
      <w:shd w:val="clear" w:color="auto" w:fill="FFFFFF"/>
    </w:rPr>
  </w:style>
  <w:style w:type="paragraph" w:customStyle="1" w:styleId="Style6">
    <w:name w:val="Style 6"/>
    <w:basedOn w:val="Normln"/>
    <w:link w:val="CharStyle7Exact"/>
    <w:rsid w:val="00C11767"/>
    <w:pPr>
      <w:widowControl w:val="0"/>
      <w:shd w:val="clear" w:color="auto" w:fill="FFFFFF"/>
      <w:spacing w:line="0" w:lineRule="atLeast"/>
    </w:pPr>
    <w:rPr>
      <w:rFonts w:ascii="Times New Roman" w:hAnsi="Times New Roman"/>
      <w:b/>
      <w:bCs/>
      <w:sz w:val="78"/>
      <w:szCs w:val="78"/>
      <w:lang w:eastAsia="en-US"/>
    </w:rPr>
  </w:style>
  <w:style w:type="paragraph" w:customStyle="1" w:styleId="Style20">
    <w:name w:val="Style 20"/>
    <w:basedOn w:val="Normln"/>
    <w:link w:val="CharStyle21"/>
    <w:rsid w:val="00C11767"/>
    <w:pPr>
      <w:widowControl w:val="0"/>
      <w:shd w:val="clear" w:color="auto" w:fill="FFFFFF"/>
      <w:spacing w:before="240" w:line="254" w:lineRule="exact"/>
      <w:ind w:hanging="400"/>
    </w:pPr>
    <w:rPr>
      <w:rFonts w:ascii="Arial" w:eastAsia="Arial" w:hAnsi="Arial" w:cs="Arial"/>
      <w:sz w:val="23"/>
      <w:szCs w:val="23"/>
      <w:lang w:eastAsia="en-US"/>
    </w:rPr>
  </w:style>
  <w:style w:type="paragraph" w:customStyle="1" w:styleId="Style22">
    <w:name w:val="Style 22"/>
    <w:basedOn w:val="Normln"/>
    <w:link w:val="CharStyle23"/>
    <w:rsid w:val="00C11767"/>
    <w:pPr>
      <w:widowControl w:val="0"/>
      <w:shd w:val="clear" w:color="auto" w:fill="FFFFFF"/>
      <w:spacing w:after="240" w:line="0" w:lineRule="atLeast"/>
      <w:jc w:val="both"/>
    </w:pPr>
    <w:rPr>
      <w:rFonts w:ascii="Arial" w:eastAsia="Arial" w:hAnsi="Arial" w:cs="Arial"/>
      <w:b/>
      <w:bCs/>
      <w:i/>
      <w:iCs/>
      <w:sz w:val="21"/>
      <w:szCs w:val="21"/>
      <w:lang w:eastAsia="en-US"/>
    </w:rPr>
  </w:style>
  <w:style w:type="character" w:customStyle="1" w:styleId="CharStyle5">
    <w:name w:val="Char Style 5"/>
    <w:rsid w:val="009604E2"/>
    <w:rPr>
      <w:rFonts w:ascii="Arial" w:eastAsia="Arial" w:hAnsi="Arial" w:cs="Arial"/>
      <w:b/>
      <w:bCs/>
      <w:i w:val="0"/>
      <w:iCs w:val="0"/>
      <w:smallCaps w:val="0"/>
      <w:strike w:val="0"/>
      <w:spacing w:val="1"/>
      <w:sz w:val="15"/>
      <w:szCs w:val="15"/>
      <w:u w:val="none"/>
    </w:rPr>
  </w:style>
  <w:style w:type="character" w:customStyle="1" w:styleId="Nadpis5Char">
    <w:name w:val="Nadpis 5 Char"/>
    <w:basedOn w:val="Standardnpsmoodstavce"/>
    <w:link w:val="Nadpis5"/>
    <w:uiPriority w:val="99"/>
    <w:rsid w:val="00C84D75"/>
    <w:rPr>
      <w:rFonts w:ascii="Verdana" w:hAnsi="Verdana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C84D75"/>
    <w:rPr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9"/>
    <w:rsid w:val="00C84D75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rsid w:val="00C84D75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rsid w:val="00C84D75"/>
    <w:rPr>
      <w:rFonts w:ascii="Arial" w:hAnsi="Arial" w:cs="Arial"/>
      <w:sz w:val="22"/>
      <w:szCs w:val="22"/>
    </w:rPr>
  </w:style>
  <w:style w:type="paragraph" w:customStyle="1" w:styleId="StylNadpis110b">
    <w:name w:val="Styl Nadpis 1 + 10 b."/>
    <w:basedOn w:val="Nadpis1"/>
    <w:link w:val="StylNadpis110bChar"/>
    <w:uiPriority w:val="99"/>
    <w:rsid w:val="00C84D75"/>
    <w:pPr>
      <w:tabs>
        <w:tab w:val="num" w:pos="432"/>
      </w:tabs>
      <w:ind w:left="432" w:hanging="432"/>
    </w:pPr>
    <w:rPr>
      <w:rFonts w:ascii="Arial" w:hAnsi="Arial" w:cs="Arial"/>
      <w:caps/>
      <w:sz w:val="28"/>
      <w:szCs w:val="28"/>
      <w:lang w:eastAsia="cs-CZ"/>
    </w:rPr>
  </w:style>
  <w:style w:type="character" w:customStyle="1" w:styleId="StylNadpis110bChar">
    <w:name w:val="Styl Nadpis 1 + 10 b. Char"/>
    <w:basedOn w:val="Nadpis1Char"/>
    <w:link w:val="StylNadpis110b"/>
    <w:uiPriority w:val="99"/>
    <w:locked/>
    <w:rsid w:val="00C84D75"/>
    <w:rPr>
      <w:rFonts w:ascii="Arial" w:hAnsi="Arial" w:cs="Arial"/>
      <w:b/>
      <w:bCs/>
      <w:caps/>
      <w:kern w:val="32"/>
      <w:sz w:val="28"/>
      <w:szCs w:val="28"/>
      <w:lang w:eastAsia="en-US"/>
    </w:rPr>
  </w:style>
  <w:style w:type="paragraph" w:customStyle="1" w:styleId="Nadpis1PFO">
    <w:name w:val="Nadpis 1 PFO"/>
    <w:basedOn w:val="StylNadpis110b"/>
    <w:link w:val="Nadpis1PFOChar"/>
    <w:uiPriority w:val="99"/>
    <w:rsid w:val="00C84D75"/>
    <w:rPr>
      <w:rFonts w:ascii="Helvetica" w:hAnsi="Helvetica"/>
    </w:rPr>
  </w:style>
  <w:style w:type="character" w:customStyle="1" w:styleId="Nadpis1PFOChar">
    <w:name w:val="Nadpis 1 PFO Char"/>
    <w:basedOn w:val="StylNadpis110bChar"/>
    <w:link w:val="Nadpis1PFO"/>
    <w:uiPriority w:val="99"/>
    <w:locked/>
    <w:rsid w:val="00C84D75"/>
    <w:rPr>
      <w:rFonts w:ascii="Helvetica" w:hAnsi="Helvetica" w:cs="Arial"/>
      <w:b/>
      <w:bCs/>
      <w:caps/>
      <w:kern w:val="32"/>
      <w:sz w:val="28"/>
      <w:szCs w:val="28"/>
      <w:lang w:eastAsia="en-US"/>
    </w:rPr>
  </w:style>
  <w:style w:type="character" w:styleId="Znakapoznpodarou">
    <w:name w:val="footnote reference"/>
    <w:basedOn w:val="Standardnpsmoodstavce"/>
    <w:uiPriority w:val="99"/>
    <w:semiHidden/>
    <w:rsid w:val="00A70D26"/>
    <w:rPr>
      <w:rFonts w:cs="Times New Roman"/>
      <w:vertAlign w:val="superscript"/>
    </w:rPr>
  </w:style>
  <w:style w:type="paragraph" w:customStyle="1" w:styleId="Default">
    <w:name w:val="Default"/>
    <w:rsid w:val="007E46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111Nadpis">
    <w:name w:val="1.1.1 Nadpis"/>
    <w:basedOn w:val="Style20"/>
    <w:link w:val="111NadpisChar"/>
    <w:qFormat/>
    <w:rsid w:val="002224B2"/>
    <w:pPr>
      <w:numPr>
        <w:ilvl w:val="2"/>
        <w:numId w:val="1"/>
      </w:numPr>
      <w:shd w:val="clear" w:color="auto" w:fill="auto"/>
      <w:spacing w:before="120" w:after="120" w:line="240" w:lineRule="auto"/>
      <w:jc w:val="both"/>
    </w:pPr>
    <w:rPr>
      <w:rFonts w:ascii="Verdana" w:eastAsia="Times New Roman" w:hAnsi="Verdana" w:cs="Times New Roman"/>
      <w:b/>
      <w:bCs/>
      <w:sz w:val="20"/>
      <w:szCs w:val="20"/>
    </w:rPr>
  </w:style>
  <w:style w:type="character" w:customStyle="1" w:styleId="111NadpisChar">
    <w:name w:val="1.1.1 Nadpis Char"/>
    <w:basedOn w:val="CharStyle21"/>
    <w:link w:val="111Nadpis"/>
    <w:rsid w:val="002224B2"/>
    <w:rPr>
      <w:rFonts w:ascii="Verdana" w:eastAsia="Arial" w:hAnsi="Verdana" w:cs="Arial"/>
      <w:b/>
      <w:bCs/>
      <w:sz w:val="23"/>
      <w:szCs w:val="23"/>
      <w:shd w:val="clear" w:color="auto" w:fill="FFFFF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7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vakberoun@vakberoun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ou@lodenice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FB207-0489-4F1A-94B8-96BF4261F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2293</Words>
  <Characters>13529</Characters>
  <Application>Microsoft Office Word</Application>
  <DocSecurity>4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15791</CharactersWithSpaces>
  <SharedDoc>false</SharedDoc>
  <HLinks>
    <vt:vector size="84" baseType="variant">
      <vt:variant>
        <vt:i4>65572</vt:i4>
      </vt:variant>
      <vt:variant>
        <vt:i4>81</vt:i4>
      </vt:variant>
      <vt:variant>
        <vt:i4>0</vt:i4>
      </vt:variant>
      <vt:variant>
        <vt:i4>5</vt:i4>
      </vt:variant>
      <vt:variant>
        <vt:lpwstr>mailto:vakberoun@vakberoun.cz</vt:lpwstr>
      </vt:variant>
      <vt:variant>
        <vt:lpwstr/>
      </vt:variant>
      <vt:variant>
        <vt:i4>327737</vt:i4>
      </vt:variant>
      <vt:variant>
        <vt:i4>78</vt:i4>
      </vt:variant>
      <vt:variant>
        <vt:i4>0</vt:i4>
      </vt:variant>
      <vt:variant>
        <vt:i4>5</vt:i4>
      </vt:variant>
      <vt:variant>
        <vt:lpwstr>mailto:obec@zbuzany.eu</vt:lpwstr>
      </vt:variant>
      <vt:variant>
        <vt:lpwstr/>
      </vt:variant>
      <vt:variant>
        <vt:i4>1900605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_Toc510984064</vt:lpwstr>
      </vt:variant>
      <vt:variant>
        <vt:i4>1900605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_Toc510984063</vt:lpwstr>
      </vt:variant>
      <vt:variant>
        <vt:i4>1900605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_Toc510984062</vt:lpwstr>
      </vt:variant>
      <vt:variant>
        <vt:i4>1900605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_Toc510984061</vt:lpwstr>
      </vt:variant>
      <vt:variant>
        <vt:i4>1900605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_Toc510984060</vt:lpwstr>
      </vt:variant>
      <vt:variant>
        <vt:i4>1966141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_Toc510984059</vt:lpwstr>
      </vt:variant>
      <vt:variant>
        <vt:i4>1966141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_Toc510984058</vt:lpwstr>
      </vt:variant>
      <vt:variant>
        <vt:i4>1966141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_Toc510984057</vt:lpwstr>
      </vt:variant>
      <vt:variant>
        <vt:i4>1966141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_Toc510984056</vt:lpwstr>
      </vt:variant>
      <vt:variant>
        <vt:i4>1966141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_Toc510984055</vt:lpwstr>
      </vt:variant>
      <vt:variant>
        <vt:i4>1966141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_Toc510984054</vt:lpwstr>
      </vt:variant>
      <vt:variant>
        <vt:i4>1966141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_Toc510984053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Korinek</dc:creator>
  <cp:keywords/>
  <cp:lastModifiedBy>Eva Frýbová</cp:lastModifiedBy>
  <cp:revision>2</cp:revision>
  <cp:lastPrinted>2018-04-09T12:50:00Z</cp:lastPrinted>
  <dcterms:created xsi:type="dcterms:W3CDTF">2022-06-08T09:56:00Z</dcterms:created>
  <dcterms:modified xsi:type="dcterms:W3CDTF">2022-06-08T09:56:00Z</dcterms:modified>
</cp:coreProperties>
</file>