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2B4" w:rsidRPr="00E07905" w:rsidRDefault="008A42B4" w:rsidP="00743916">
      <w:pPr>
        <w:widowControl w:val="0"/>
        <w:jc w:val="right"/>
        <w:rPr>
          <w:rFonts w:ascii="Arial" w:hAnsi="Arial" w:cs="Arial"/>
          <w:b/>
        </w:rPr>
      </w:pPr>
      <w:r w:rsidRPr="00E07905">
        <w:rPr>
          <w:rFonts w:ascii="Arial" w:hAnsi="Arial" w:cs="Arial"/>
          <w:b/>
        </w:rPr>
        <w:t xml:space="preserve">Příloha č. 1 </w:t>
      </w:r>
      <w:r w:rsidR="004C1E2B">
        <w:rPr>
          <w:rFonts w:ascii="Arial" w:hAnsi="Arial" w:cs="Arial"/>
          <w:b/>
        </w:rPr>
        <w:t>K</w:t>
      </w:r>
      <w:r w:rsidRPr="00E07905">
        <w:rPr>
          <w:rFonts w:ascii="Arial" w:hAnsi="Arial" w:cs="Arial"/>
          <w:b/>
        </w:rPr>
        <w:t>oncesní smlouvy</w:t>
      </w:r>
    </w:p>
    <w:p w:rsidR="008A42B4" w:rsidRPr="00E07905" w:rsidRDefault="008A42B4" w:rsidP="00743916">
      <w:pPr>
        <w:widowControl w:val="0"/>
        <w:jc w:val="both"/>
        <w:rPr>
          <w:rFonts w:ascii="Arial" w:hAnsi="Arial" w:cs="Arial"/>
          <w:b/>
        </w:rPr>
      </w:pPr>
      <w:r w:rsidRPr="00E07905">
        <w:rPr>
          <w:rFonts w:ascii="Arial" w:hAnsi="Arial" w:cs="Arial"/>
          <w:b/>
        </w:rPr>
        <w:t>Definice pojmů</w:t>
      </w:r>
    </w:p>
    <w:p w:rsidR="008A42B4" w:rsidRPr="00E07905" w:rsidRDefault="008A42B4" w:rsidP="00743916">
      <w:pPr>
        <w:widowControl w:val="0"/>
        <w:jc w:val="both"/>
        <w:rPr>
          <w:rFonts w:ascii="Arial" w:hAnsi="Arial" w:cs="Arial"/>
          <w:b/>
          <w:sz w:val="20"/>
          <w:szCs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7119"/>
      </w:tblGrid>
      <w:tr w:rsidR="0030000A" w:rsidRPr="00E07905" w:rsidTr="0008629A">
        <w:tc>
          <w:tcPr>
            <w:tcW w:w="2269" w:type="dxa"/>
          </w:tcPr>
          <w:p w:rsidR="0030000A" w:rsidRPr="00E07905" w:rsidRDefault="00202DAA" w:rsidP="00743916">
            <w:pPr>
              <w:widowControl w:val="0"/>
              <w:jc w:val="both"/>
              <w:rPr>
                <w:rFonts w:ascii="Arial" w:hAnsi="Arial" w:cs="Arial"/>
                <w:b/>
                <w:sz w:val="20"/>
                <w:szCs w:val="20"/>
              </w:rPr>
            </w:pPr>
            <w:r w:rsidRPr="00E07905">
              <w:rPr>
                <w:rFonts w:ascii="Arial" w:hAnsi="Arial" w:cs="Arial"/>
                <w:b/>
                <w:sz w:val="20"/>
                <w:szCs w:val="20"/>
              </w:rPr>
              <w:t>Kanalizace</w:t>
            </w:r>
          </w:p>
        </w:tc>
        <w:tc>
          <w:tcPr>
            <w:tcW w:w="7119" w:type="dxa"/>
          </w:tcPr>
          <w:p w:rsidR="0030000A" w:rsidRPr="00E07905" w:rsidRDefault="007328E9" w:rsidP="00A64638">
            <w:pPr>
              <w:widowControl w:val="0"/>
              <w:jc w:val="both"/>
              <w:rPr>
                <w:rFonts w:ascii="Arial" w:hAnsi="Arial" w:cs="Arial"/>
                <w:sz w:val="20"/>
                <w:szCs w:val="20"/>
              </w:rPr>
            </w:pPr>
            <w:r w:rsidRPr="00E07905">
              <w:rPr>
                <w:rFonts w:ascii="Arial" w:hAnsi="Arial" w:cs="Arial"/>
                <w:sz w:val="20"/>
                <w:szCs w:val="20"/>
              </w:rPr>
              <w:t>K</w:t>
            </w:r>
            <w:r w:rsidR="00202DAA" w:rsidRPr="00E07905">
              <w:rPr>
                <w:rFonts w:ascii="Arial" w:hAnsi="Arial" w:cs="Arial"/>
                <w:sz w:val="20"/>
                <w:szCs w:val="20"/>
              </w:rPr>
              <w:t xml:space="preserve">analizace ve smyslu ustanovení § 2 odst. 2 </w:t>
            </w:r>
            <w:proofErr w:type="spellStart"/>
            <w:r w:rsidR="00202DAA" w:rsidRPr="00E07905">
              <w:rPr>
                <w:rFonts w:ascii="Arial" w:hAnsi="Arial" w:cs="Arial"/>
                <w:sz w:val="20"/>
                <w:szCs w:val="20"/>
              </w:rPr>
              <w:t>ZVaK</w:t>
            </w:r>
            <w:proofErr w:type="spellEnd"/>
            <w:r w:rsidR="00202DAA" w:rsidRPr="00E07905">
              <w:rPr>
                <w:rFonts w:ascii="Arial" w:hAnsi="Arial" w:cs="Arial"/>
                <w:sz w:val="20"/>
                <w:szCs w:val="20"/>
              </w:rPr>
              <w:t xml:space="preserve"> v</w:t>
            </w:r>
            <w:r w:rsidR="00704ACF" w:rsidRPr="00E07905">
              <w:rPr>
                <w:rFonts w:ascii="Arial" w:hAnsi="Arial" w:cs="Arial"/>
                <w:sz w:val="20"/>
                <w:szCs w:val="20"/>
              </w:rPr>
              <w:t> </w:t>
            </w:r>
            <w:r w:rsidR="00202DAA" w:rsidRPr="00E07905">
              <w:rPr>
                <w:rFonts w:ascii="Arial" w:hAnsi="Arial" w:cs="Arial"/>
                <w:sz w:val="20"/>
                <w:szCs w:val="20"/>
              </w:rPr>
              <w:t>rozsahu</w:t>
            </w:r>
            <w:r w:rsidR="00704ACF" w:rsidRPr="00E07905">
              <w:rPr>
                <w:rFonts w:ascii="Arial" w:hAnsi="Arial" w:cs="Arial"/>
                <w:sz w:val="20"/>
                <w:szCs w:val="20"/>
              </w:rPr>
              <w:t>,</w:t>
            </w:r>
            <w:r w:rsidR="00202DAA" w:rsidRPr="00E07905">
              <w:rPr>
                <w:rFonts w:ascii="Arial" w:hAnsi="Arial" w:cs="Arial"/>
                <w:sz w:val="20"/>
                <w:szCs w:val="20"/>
              </w:rPr>
              <w:t xml:space="preserve"> uvedeném v příloze č. </w:t>
            </w:r>
            <w:r w:rsidR="00993D69" w:rsidRPr="00E07905">
              <w:rPr>
                <w:rFonts w:ascii="Arial" w:hAnsi="Arial" w:cs="Arial"/>
                <w:sz w:val="20"/>
                <w:szCs w:val="20"/>
              </w:rPr>
              <w:t>2</w:t>
            </w:r>
            <w:r w:rsidR="00202DAA" w:rsidRPr="00E07905">
              <w:rPr>
                <w:rFonts w:ascii="Arial" w:hAnsi="Arial" w:cs="Arial"/>
                <w:sz w:val="20"/>
                <w:szCs w:val="20"/>
              </w:rPr>
              <w:t xml:space="preserve"> </w:t>
            </w:r>
            <w:proofErr w:type="gramStart"/>
            <w:r w:rsidR="00202DAA" w:rsidRPr="00E07905">
              <w:rPr>
                <w:rFonts w:ascii="Arial" w:hAnsi="Arial" w:cs="Arial"/>
                <w:sz w:val="20"/>
                <w:szCs w:val="20"/>
              </w:rPr>
              <w:t>této</w:t>
            </w:r>
            <w:proofErr w:type="gramEnd"/>
            <w:r w:rsidR="00202DAA" w:rsidRPr="00E07905">
              <w:rPr>
                <w:rFonts w:ascii="Arial" w:hAnsi="Arial" w:cs="Arial"/>
                <w:sz w:val="20"/>
                <w:szCs w:val="20"/>
              </w:rPr>
              <w:t xml:space="preserve"> Smlouvy</w:t>
            </w:r>
            <w:r w:rsidR="00E54FA5" w:rsidRPr="00E07905">
              <w:rPr>
                <w:rFonts w:ascii="Arial" w:hAnsi="Arial" w:cs="Arial"/>
                <w:sz w:val="20"/>
                <w:szCs w:val="20"/>
              </w:rPr>
              <w:t xml:space="preserve"> včetně </w:t>
            </w:r>
            <w:r w:rsidR="0080298E" w:rsidRPr="00E07905">
              <w:rPr>
                <w:rFonts w:ascii="Arial" w:hAnsi="Arial" w:cs="Arial"/>
                <w:sz w:val="20"/>
                <w:szCs w:val="20"/>
              </w:rPr>
              <w:t xml:space="preserve">výčtu </w:t>
            </w:r>
            <w:r w:rsidR="00E54FA5" w:rsidRPr="00E07905">
              <w:rPr>
                <w:rFonts w:ascii="Arial" w:hAnsi="Arial" w:cs="Arial"/>
                <w:sz w:val="20"/>
                <w:szCs w:val="20"/>
              </w:rPr>
              <w:t>připojovací</w:t>
            </w:r>
            <w:r w:rsidR="00255561" w:rsidRPr="00E07905">
              <w:rPr>
                <w:rFonts w:ascii="Arial" w:hAnsi="Arial" w:cs="Arial"/>
                <w:sz w:val="20"/>
                <w:szCs w:val="20"/>
              </w:rPr>
              <w:t>c</w:t>
            </w:r>
            <w:r w:rsidR="00E54FA5" w:rsidRPr="00E07905">
              <w:rPr>
                <w:rFonts w:ascii="Arial" w:hAnsi="Arial" w:cs="Arial"/>
                <w:sz w:val="20"/>
                <w:szCs w:val="20"/>
              </w:rPr>
              <w:t xml:space="preserve">h řadů a přípojek </w:t>
            </w:r>
            <w:r w:rsidR="0010466D" w:rsidRPr="00E07905">
              <w:rPr>
                <w:rFonts w:ascii="Arial" w:hAnsi="Arial" w:cs="Arial"/>
                <w:sz w:val="20"/>
                <w:szCs w:val="20"/>
              </w:rPr>
              <w:t xml:space="preserve">ve vlastnictví </w:t>
            </w:r>
            <w:r w:rsidR="00E54FA5" w:rsidRPr="00E07905">
              <w:rPr>
                <w:rFonts w:ascii="Arial" w:hAnsi="Arial" w:cs="Arial"/>
                <w:sz w:val="20"/>
                <w:szCs w:val="20"/>
              </w:rPr>
              <w:t>Vlastník</w:t>
            </w:r>
            <w:r w:rsidR="0010466D" w:rsidRPr="00E07905">
              <w:rPr>
                <w:rFonts w:ascii="Arial" w:hAnsi="Arial" w:cs="Arial"/>
                <w:sz w:val="20"/>
                <w:szCs w:val="20"/>
              </w:rPr>
              <w:t>a</w:t>
            </w:r>
            <w:r w:rsidR="00704ACF" w:rsidRPr="00E07905">
              <w:rPr>
                <w:rFonts w:ascii="Arial" w:hAnsi="Arial" w:cs="Arial"/>
                <w:sz w:val="20"/>
                <w:szCs w:val="20"/>
              </w:rPr>
              <w:t>,</w:t>
            </w:r>
            <w:r w:rsidR="00202DAA" w:rsidRPr="00E07905">
              <w:rPr>
                <w:rFonts w:ascii="Arial" w:hAnsi="Arial" w:cs="Arial"/>
                <w:sz w:val="20"/>
                <w:szCs w:val="20"/>
              </w:rPr>
              <w:t xml:space="preserve"> nebo </w:t>
            </w:r>
            <w:r w:rsidR="00704ACF" w:rsidRPr="00E07905">
              <w:rPr>
                <w:rFonts w:ascii="Arial" w:hAnsi="Arial" w:cs="Arial"/>
                <w:sz w:val="20"/>
                <w:szCs w:val="20"/>
              </w:rPr>
              <w:t xml:space="preserve">v tom, </w:t>
            </w:r>
            <w:r w:rsidR="00202DAA" w:rsidRPr="00E07905">
              <w:rPr>
                <w:rFonts w:ascii="Arial" w:hAnsi="Arial" w:cs="Arial"/>
                <w:sz w:val="20"/>
                <w:szCs w:val="20"/>
              </w:rPr>
              <w:t xml:space="preserve">který se stane součástí </w:t>
            </w:r>
            <w:r w:rsidR="00A64638" w:rsidRPr="00E07905">
              <w:rPr>
                <w:rFonts w:ascii="Arial" w:hAnsi="Arial" w:cs="Arial"/>
                <w:sz w:val="20"/>
                <w:szCs w:val="20"/>
              </w:rPr>
              <w:t xml:space="preserve">pachtu </w:t>
            </w:r>
            <w:r w:rsidR="00202DAA" w:rsidRPr="00E07905">
              <w:rPr>
                <w:rFonts w:ascii="Arial" w:hAnsi="Arial" w:cs="Arial"/>
                <w:sz w:val="20"/>
                <w:szCs w:val="20"/>
              </w:rPr>
              <w:t xml:space="preserve"> a provozování v souladu s touto Smlouvou do jejího ukončení. </w:t>
            </w:r>
          </w:p>
        </w:tc>
      </w:tr>
      <w:tr w:rsidR="00A64638" w:rsidRPr="00E07905" w:rsidTr="0008629A">
        <w:tc>
          <w:tcPr>
            <w:tcW w:w="2269" w:type="dxa"/>
          </w:tcPr>
          <w:p w:rsidR="00A64638" w:rsidRPr="00E07905" w:rsidRDefault="00A67896" w:rsidP="00A67896">
            <w:pPr>
              <w:widowControl w:val="0"/>
              <w:jc w:val="both"/>
              <w:rPr>
                <w:rFonts w:ascii="Arial" w:hAnsi="Arial" w:cs="Arial"/>
                <w:b/>
                <w:sz w:val="20"/>
                <w:szCs w:val="20"/>
              </w:rPr>
            </w:pPr>
            <w:r w:rsidRPr="00E07905">
              <w:rPr>
                <w:rFonts w:ascii="Arial" w:hAnsi="Arial" w:cs="Arial"/>
                <w:b/>
                <w:sz w:val="20"/>
                <w:szCs w:val="20"/>
              </w:rPr>
              <w:t>Vodohospodářský majetek</w:t>
            </w:r>
          </w:p>
        </w:tc>
        <w:tc>
          <w:tcPr>
            <w:tcW w:w="7119" w:type="dxa"/>
          </w:tcPr>
          <w:p w:rsidR="00A64638" w:rsidRPr="00E07905" w:rsidRDefault="00A67896" w:rsidP="00A67896">
            <w:pPr>
              <w:widowControl w:val="0"/>
              <w:jc w:val="both"/>
              <w:rPr>
                <w:rFonts w:ascii="Arial" w:hAnsi="Arial" w:cs="Arial"/>
                <w:sz w:val="20"/>
                <w:szCs w:val="20"/>
              </w:rPr>
            </w:pPr>
            <w:r w:rsidRPr="00E07905">
              <w:rPr>
                <w:rFonts w:ascii="Arial" w:hAnsi="Arial" w:cs="Arial"/>
                <w:sz w:val="20"/>
                <w:szCs w:val="20"/>
              </w:rPr>
              <w:t>Znamená Vlastníkem propachtovaný majetek, který bude používán Provozovatelem za účelem odvádění a čištění odpadních vod.</w:t>
            </w:r>
          </w:p>
        </w:tc>
      </w:tr>
      <w:tr w:rsidR="0030000A" w:rsidRPr="00E07905" w:rsidTr="0008629A">
        <w:tc>
          <w:tcPr>
            <w:tcW w:w="2269" w:type="dxa"/>
          </w:tcPr>
          <w:p w:rsidR="0030000A" w:rsidRPr="00E07905" w:rsidRDefault="0030000A" w:rsidP="00743916">
            <w:pPr>
              <w:widowControl w:val="0"/>
              <w:jc w:val="both"/>
              <w:rPr>
                <w:rFonts w:ascii="Arial" w:hAnsi="Arial" w:cs="Arial"/>
                <w:b/>
                <w:sz w:val="20"/>
                <w:szCs w:val="20"/>
              </w:rPr>
            </w:pPr>
            <w:r w:rsidRPr="00E07905">
              <w:rPr>
                <w:rFonts w:ascii="Arial" w:hAnsi="Arial" w:cs="Arial"/>
                <w:b/>
                <w:sz w:val="20"/>
                <w:szCs w:val="20"/>
              </w:rPr>
              <w:t>Technické zhodnocení</w:t>
            </w:r>
          </w:p>
          <w:p w:rsidR="0030000A" w:rsidRPr="00E07905" w:rsidRDefault="0030000A" w:rsidP="00743916">
            <w:pPr>
              <w:widowControl w:val="0"/>
              <w:jc w:val="both"/>
              <w:rPr>
                <w:rFonts w:ascii="Arial" w:hAnsi="Arial" w:cs="Arial"/>
                <w:b/>
                <w:sz w:val="20"/>
                <w:szCs w:val="20"/>
              </w:rPr>
            </w:pPr>
          </w:p>
        </w:tc>
        <w:tc>
          <w:tcPr>
            <w:tcW w:w="7119" w:type="dxa"/>
          </w:tcPr>
          <w:p w:rsidR="0030000A" w:rsidRPr="00E07905" w:rsidRDefault="0030000A" w:rsidP="00743916">
            <w:pPr>
              <w:widowControl w:val="0"/>
              <w:jc w:val="both"/>
              <w:rPr>
                <w:rFonts w:ascii="Arial" w:hAnsi="Arial" w:cs="Arial"/>
                <w:sz w:val="20"/>
                <w:szCs w:val="20"/>
              </w:rPr>
            </w:pPr>
            <w:r w:rsidRPr="00E07905">
              <w:rPr>
                <w:rFonts w:ascii="Arial" w:hAnsi="Arial" w:cs="Arial"/>
                <w:sz w:val="20"/>
                <w:szCs w:val="20"/>
              </w:rPr>
              <w:t xml:space="preserve">Výdaje na dokončené nástavby, přístavby a stavební úpravy, rekonstrukce a modernizace Vodohospodářského majetku ve smyslu příslušných ustanovení </w:t>
            </w:r>
            <w:r w:rsidR="00412481" w:rsidRPr="00E07905">
              <w:rPr>
                <w:rFonts w:ascii="Arial" w:hAnsi="Arial" w:cs="Arial"/>
                <w:sz w:val="20"/>
                <w:szCs w:val="20"/>
              </w:rPr>
              <w:t xml:space="preserve">zákona </w:t>
            </w:r>
            <w:r w:rsidRPr="00E07905">
              <w:rPr>
                <w:rFonts w:ascii="Arial" w:hAnsi="Arial" w:cs="Arial"/>
                <w:sz w:val="20"/>
                <w:szCs w:val="20"/>
              </w:rPr>
              <w:t>o daních z příjmů.</w:t>
            </w:r>
          </w:p>
        </w:tc>
      </w:tr>
      <w:tr w:rsidR="0030000A" w:rsidRPr="00E07905" w:rsidTr="0008629A">
        <w:tc>
          <w:tcPr>
            <w:tcW w:w="2269" w:type="dxa"/>
          </w:tcPr>
          <w:p w:rsidR="0030000A" w:rsidRPr="00E07905" w:rsidRDefault="0030000A" w:rsidP="00743916">
            <w:pPr>
              <w:widowControl w:val="0"/>
              <w:jc w:val="both"/>
              <w:rPr>
                <w:rFonts w:ascii="Arial" w:hAnsi="Arial" w:cs="Arial"/>
                <w:sz w:val="20"/>
                <w:szCs w:val="20"/>
              </w:rPr>
            </w:pPr>
            <w:r w:rsidRPr="00E07905">
              <w:rPr>
                <w:rFonts w:ascii="Arial" w:hAnsi="Arial" w:cs="Arial"/>
                <w:b/>
                <w:sz w:val="20"/>
                <w:szCs w:val="20"/>
              </w:rPr>
              <w:t>Obnova</w:t>
            </w:r>
          </w:p>
        </w:tc>
        <w:tc>
          <w:tcPr>
            <w:tcW w:w="7119" w:type="dxa"/>
          </w:tcPr>
          <w:p w:rsidR="0030000A" w:rsidRPr="00E07905" w:rsidRDefault="00202DAA" w:rsidP="00A64638">
            <w:pPr>
              <w:widowControl w:val="0"/>
              <w:jc w:val="both"/>
              <w:rPr>
                <w:rFonts w:ascii="Arial" w:hAnsi="Arial" w:cs="Arial"/>
                <w:sz w:val="20"/>
                <w:szCs w:val="20"/>
              </w:rPr>
            </w:pPr>
            <w:r w:rsidRPr="00E07905">
              <w:rPr>
                <w:rFonts w:ascii="Arial" w:hAnsi="Arial" w:cs="Arial"/>
                <w:sz w:val="20"/>
                <w:szCs w:val="20"/>
              </w:rPr>
              <w:t xml:space="preserve">Realizace takových opatření, která odstraňují částečné nebo úplné morální a fyzické opotřebení, čímž se zajistí zachování původních užitných hodnot hmotného i nehmotného majetku. Údaje o </w:t>
            </w:r>
            <w:r w:rsidR="00A64638" w:rsidRPr="00E07905">
              <w:rPr>
                <w:rFonts w:ascii="Arial" w:hAnsi="Arial" w:cs="Arial"/>
                <w:sz w:val="20"/>
                <w:szCs w:val="20"/>
              </w:rPr>
              <w:t>O</w:t>
            </w:r>
            <w:r w:rsidRPr="00E07905">
              <w:rPr>
                <w:rFonts w:ascii="Arial" w:hAnsi="Arial" w:cs="Arial"/>
                <w:sz w:val="20"/>
                <w:szCs w:val="20"/>
              </w:rPr>
              <w:t xml:space="preserve">bnově budou v Plánu financování Obnovy, jakož i při jejich vykazování, uváděny za agregované skupiny dle majetkové evidence </w:t>
            </w:r>
            <w:proofErr w:type="spellStart"/>
            <w:r w:rsidRPr="00E07905">
              <w:rPr>
                <w:rFonts w:ascii="Arial" w:hAnsi="Arial" w:cs="Arial"/>
                <w:sz w:val="20"/>
                <w:szCs w:val="20"/>
              </w:rPr>
              <w:t>MZe</w:t>
            </w:r>
            <w:proofErr w:type="spellEnd"/>
            <w:r w:rsidRPr="00E07905">
              <w:rPr>
                <w:rFonts w:ascii="Arial" w:hAnsi="Arial" w:cs="Arial"/>
                <w:sz w:val="20"/>
                <w:szCs w:val="20"/>
              </w:rPr>
              <w:t xml:space="preserve"> ČR. Obnova je realizována ve formě </w:t>
            </w:r>
            <w:r w:rsidR="00A64638" w:rsidRPr="00E07905">
              <w:rPr>
                <w:rFonts w:ascii="Arial" w:hAnsi="Arial" w:cs="Arial"/>
                <w:sz w:val="20"/>
                <w:szCs w:val="20"/>
              </w:rPr>
              <w:t>I</w:t>
            </w:r>
            <w:r w:rsidRPr="00E07905">
              <w:rPr>
                <w:rFonts w:ascii="Arial" w:hAnsi="Arial" w:cs="Arial"/>
                <w:sz w:val="20"/>
                <w:szCs w:val="20"/>
              </w:rPr>
              <w:t xml:space="preserve">nvestic, </w:t>
            </w:r>
            <w:r w:rsidR="00A64638" w:rsidRPr="00E07905">
              <w:rPr>
                <w:rFonts w:ascii="Arial" w:hAnsi="Arial" w:cs="Arial"/>
                <w:sz w:val="20"/>
                <w:szCs w:val="20"/>
              </w:rPr>
              <w:t>O</w:t>
            </w:r>
            <w:r w:rsidRPr="00E07905">
              <w:rPr>
                <w:rFonts w:ascii="Arial" w:hAnsi="Arial" w:cs="Arial"/>
                <w:sz w:val="20"/>
                <w:szCs w:val="20"/>
              </w:rPr>
              <w:t xml:space="preserve">prav nebo </w:t>
            </w:r>
            <w:r w:rsidR="00A64638" w:rsidRPr="00E07905">
              <w:rPr>
                <w:rFonts w:ascii="Arial" w:hAnsi="Arial" w:cs="Arial"/>
                <w:sz w:val="20"/>
                <w:szCs w:val="20"/>
              </w:rPr>
              <w:t>T</w:t>
            </w:r>
            <w:r w:rsidRPr="00E07905">
              <w:rPr>
                <w:rFonts w:ascii="Arial" w:hAnsi="Arial" w:cs="Arial"/>
                <w:sz w:val="20"/>
                <w:szCs w:val="20"/>
              </w:rPr>
              <w:t xml:space="preserve">echnického zhodnocení a pro účely daňové a účetní je vždy ve vazbě na konkrétní inventární předmět vedený v majetku </w:t>
            </w:r>
            <w:r w:rsidR="00113F62" w:rsidRPr="00E07905">
              <w:rPr>
                <w:rFonts w:ascii="Arial" w:hAnsi="Arial" w:cs="Arial"/>
                <w:sz w:val="20"/>
                <w:szCs w:val="20"/>
              </w:rPr>
              <w:t>Vlastníka</w:t>
            </w:r>
            <w:r w:rsidRPr="00E07905">
              <w:rPr>
                <w:rFonts w:ascii="Arial" w:hAnsi="Arial" w:cs="Arial"/>
                <w:sz w:val="20"/>
                <w:szCs w:val="20"/>
              </w:rPr>
              <w:t>.</w:t>
            </w:r>
          </w:p>
        </w:tc>
      </w:tr>
      <w:tr w:rsidR="0030000A" w:rsidRPr="00E07905" w:rsidTr="0008629A">
        <w:tc>
          <w:tcPr>
            <w:tcW w:w="2269" w:type="dxa"/>
          </w:tcPr>
          <w:p w:rsidR="0030000A" w:rsidRPr="00E07905" w:rsidRDefault="0030000A" w:rsidP="00743916">
            <w:pPr>
              <w:widowControl w:val="0"/>
              <w:jc w:val="both"/>
              <w:rPr>
                <w:rFonts w:ascii="Arial" w:hAnsi="Arial" w:cs="Arial"/>
                <w:b/>
                <w:sz w:val="20"/>
                <w:szCs w:val="20"/>
              </w:rPr>
            </w:pPr>
            <w:r w:rsidRPr="00E07905">
              <w:rPr>
                <w:rFonts w:ascii="Arial" w:hAnsi="Arial" w:cs="Arial"/>
                <w:b/>
                <w:sz w:val="20"/>
                <w:szCs w:val="20"/>
              </w:rPr>
              <w:t>Oprava</w:t>
            </w:r>
          </w:p>
        </w:tc>
        <w:tc>
          <w:tcPr>
            <w:tcW w:w="7119" w:type="dxa"/>
          </w:tcPr>
          <w:p w:rsidR="0030000A" w:rsidRPr="00E07905" w:rsidRDefault="0030000A" w:rsidP="00743916">
            <w:pPr>
              <w:widowControl w:val="0"/>
              <w:jc w:val="both"/>
              <w:rPr>
                <w:rFonts w:ascii="Arial" w:hAnsi="Arial" w:cs="Arial"/>
                <w:sz w:val="20"/>
                <w:szCs w:val="20"/>
              </w:rPr>
            </w:pPr>
            <w:r w:rsidRPr="00E07905">
              <w:rPr>
                <w:rFonts w:ascii="Arial" w:hAnsi="Arial" w:cs="Arial"/>
                <w:sz w:val="20"/>
                <w:szCs w:val="20"/>
              </w:rPr>
              <w:t>Činnost, která není technickým zhodnocením ani údržbou, kterou se odstraňují účinky částečného fyzického opotřebení nebo poškození Vodohospodářského majetku, za účelem uvedení do předchozího nebo provozuschopného stavu. (Uvedením do provozuschopného stavu se rozumí provedení opravy i s použitím jiných než původních materiálů nebo technologií – pokud tím nedojde k Technickému zhodnocení).</w:t>
            </w:r>
          </w:p>
        </w:tc>
      </w:tr>
      <w:tr w:rsidR="0030000A" w:rsidRPr="00E07905" w:rsidTr="0008629A">
        <w:tc>
          <w:tcPr>
            <w:tcW w:w="2269" w:type="dxa"/>
          </w:tcPr>
          <w:p w:rsidR="0030000A" w:rsidRPr="00E07905" w:rsidRDefault="0030000A" w:rsidP="00743916">
            <w:pPr>
              <w:widowControl w:val="0"/>
              <w:jc w:val="both"/>
              <w:rPr>
                <w:rFonts w:ascii="Arial" w:hAnsi="Arial" w:cs="Arial"/>
                <w:b/>
                <w:sz w:val="20"/>
                <w:szCs w:val="20"/>
              </w:rPr>
            </w:pPr>
            <w:r w:rsidRPr="00E07905">
              <w:rPr>
                <w:rFonts w:ascii="Arial" w:hAnsi="Arial" w:cs="Arial"/>
                <w:b/>
                <w:sz w:val="20"/>
                <w:szCs w:val="20"/>
              </w:rPr>
              <w:t>Investice</w:t>
            </w:r>
          </w:p>
        </w:tc>
        <w:tc>
          <w:tcPr>
            <w:tcW w:w="7119" w:type="dxa"/>
          </w:tcPr>
          <w:p w:rsidR="0030000A" w:rsidRPr="00E07905" w:rsidRDefault="0030000A" w:rsidP="00A64638">
            <w:pPr>
              <w:widowControl w:val="0"/>
              <w:jc w:val="both"/>
              <w:rPr>
                <w:rFonts w:ascii="Arial" w:hAnsi="Arial" w:cs="Arial"/>
                <w:sz w:val="20"/>
                <w:szCs w:val="20"/>
              </w:rPr>
            </w:pPr>
            <w:r w:rsidRPr="00E07905">
              <w:rPr>
                <w:rFonts w:ascii="Arial" w:hAnsi="Arial" w:cs="Arial"/>
                <w:sz w:val="20"/>
                <w:szCs w:val="20"/>
              </w:rPr>
              <w:t xml:space="preserve">Pořízení </w:t>
            </w:r>
            <w:r w:rsidR="00B149EE" w:rsidRPr="00E07905">
              <w:rPr>
                <w:rFonts w:ascii="Arial" w:hAnsi="Arial" w:cs="Arial"/>
                <w:sz w:val="20"/>
                <w:szCs w:val="20"/>
              </w:rPr>
              <w:t>nové K</w:t>
            </w:r>
            <w:r w:rsidRPr="00E07905">
              <w:rPr>
                <w:rFonts w:ascii="Arial" w:hAnsi="Arial" w:cs="Arial"/>
                <w:sz w:val="20"/>
                <w:szCs w:val="20"/>
              </w:rPr>
              <w:t>analizac</w:t>
            </w:r>
            <w:r w:rsidR="00B149EE" w:rsidRPr="00E07905">
              <w:rPr>
                <w:rFonts w:ascii="Arial" w:hAnsi="Arial" w:cs="Arial"/>
                <w:sz w:val="20"/>
                <w:szCs w:val="20"/>
              </w:rPr>
              <w:t>e</w:t>
            </w:r>
            <w:r w:rsidRPr="00E07905">
              <w:rPr>
                <w:rFonts w:ascii="Arial" w:hAnsi="Arial" w:cs="Arial"/>
                <w:sz w:val="20"/>
                <w:szCs w:val="20"/>
              </w:rPr>
              <w:t xml:space="preserve"> popřípadě jej</w:t>
            </w:r>
            <w:r w:rsidR="00B149EE" w:rsidRPr="00E07905">
              <w:rPr>
                <w:rFonts w:ascii="Arial" w:hAnsi="Arial" w:cs="Arial"/>
                <w:sz w:val="20"/>
                <w:szCs w:val="20"/>
              </w:rPr>
              <w:t>í</w:t>
            </w:r>
            <w:r w:rsidRPr="00E07905">
              <w:rPr>
                <w:rFonts w:ascii="Arial" w:hAnsi="Arial" w:cs="Arial"/>
                <w:sz w:val="20"/>
                <w:szCs w:val="20"/>
              </w:rPr>
              <w:t>ch částí, dále movitých věcí</w:t>
            </w:r>
            <w:r w:rsidR="00A64638" w:rsidRPr="00E07905">
              <w:rPr>
                <w:rFonts w:ascii="Arial" w:hAnsi="Arial" w:cs="Arial"/>
                <w:sz w:val="20"/>
                <w:szCs w:val="20"/>
              </w:rPr>
              <w:t>, pozemků a staveb</w:t>
            </w:r>
            <w:r w:rsidRPr="00E07905">
              <w:rPr>
                <w:rFonts w:ascii="Arial" w:hAnsi="Arial" w:cs="Arial"/>
                <w:sz w:val="20"/>
                <w:szCs w:val="20"/>
              </w:rPr>
              <w:t xml:space="preserve"> provozní povahy nebo jinak související s provozem </w:t>
            </w:r>
            <w:r w:rsidR="00B149EE" w:rsidRPr="00E07905">
              <w:rPr>
                <w:rFonts w:ascii="Arial" w:hAnsi="Arial" w:cs="Arial"/>
                <w:sz w:val="20"/>
                <w:szCs w:val="20"/>
              </w:rPr>
              <w:t>K</w:t>
            </w:r>
            <w:r w:rsidRPr="00E07905">
              <w:rPr>
                <w:rFonts w:ascii="Arial" w:hAnsi="Arial" w:cs="Arial"/>
                <w:sz w:val="20"/>
                <w:szCs w:val="20"/>
              </w:rPr>
              <w:t>analizac</w:t>
            </w:r>
            <w:r w:rsidR="00B149EE" w:rsidRPr="00E07905">
              <w:rPr>
                <w:rFonts w:ascii="Arial" w:hAnsi="Arial" w:cs="Arial"/>
                <w:sz w:val="20"/>
                <w:szCs w:val="20"/>
              </w:rPr>
              <w:t>e</w:t>
            </w:r>
            <w:r w:rsidR="002976EE" w:rsidRPr="00E07905">
              <w:rPr>
                <w:rFonts w:ascii="Arial" w:hAnsi="Arial" w:cs="Arial"/>
                <w:sz w:val="20"/>
                <w:szCs w:val="20"/>
              </w:rPr>
              <w:t>.</w:t>
            </w:r>
          </w:p>
        </w:tc>
      </w:tr>
      <w:tr w:rsidR="00A67896" w:rsidRPr="00E07905" w:rsidTr="0008629A">
        <w:tc>
          <w:tcPr>
            <w:tcW w:w="2269" w:type="dxa"/>
          </w:tcPr>
          <w:p w:rsidR="00A67896" w:rsidRPr="00E07905" w:rsidRDefault="00A67896" w:rsidP="00A67896">
            <w:pPr>
              <w:widowControl w:val="0"/>
              <w:jc w:val="both"/>
              <w:rPr>
                <w:rFonts w:ascii="Arial" w:hAnsi="Arial" w:cs="Arial"/>
                <w:b/>
                <w:sz w:val="20"/>
                <w:szCs w:val="20"/>
              </w:rPr>
            </w:pPr>
            <w:r w:rsidRPr="00E07905">
              <w:rPr>
                <w:rFonts w:ascii="Arial" w:hAnsi="Arial" w:cs="Arial"/>
                <w:b/>
                <w:sz w:val="20"/>
                <w:szCs w:val="20"/>
              </w:rPr>
              <w:t>Údržba</w:t>
            </w:r>
          </w:p>
        </w:tc>
        <w:tc>
          <w:tcPr>
            <w:tcW w:w="7119" w:type="dxa"/>
          </w:tcPr>
          <w:p w:rsidR="00A67896" w:rsidRPr="00E07905" w:rsidRDefault="00A67896" w:rsidP="00A67896">
            <w:pPr>
              <w:widowControl w:val="0"/>
              <w:jc w:val="both"/>
              <w:rPr>
                <w:rFonts w:ascii="Arial" w:hAnsi="Arial" w:cs="Arial"/>
                <w:sz w:val="20"/>
                <w:szCs w:val="20"/>
              </w:rPr>
            </w:pPr>
            <w:r w:rsidRPr="00E07905">
              <w:rPr>
                <w:rFonts w:ascii="Arial" w:hAnsi="Arial" w:cs="Arial"/>
                <w:sz w:val="20"/>
                <w:szCs w:val="20"/>
              </w:rPr>
              <w:t>Pravidelně opakované činnosti péče o Vodohospodářský majetek, kterými se zpomalí proces jeho fyzického opotřebení a odstraňují se drobné závady bránící řádnému provozu (obnovují se užitné vlastnosti majetku).</w:t>
            </w:r>
          </w:p>
        </w:tc>
      </w:tr>
      <w:tr w:rsidR="0030000A" w:rsidRPr="00E07905" w:rsidTr="0008629A">
        <w:tc>
          <w:tcPr>
            <w:tcW w:w="2269" w:type="dxa"/>
          </w:tcPr>
          <w:p w:rsidR="0030000A" w:rsidRPr="00E07905" w:rsidRDefault="0030000A" w:rsidP="00743916">
            <w:pPr>
              <w:widowControl w:val="0"/>
              <w:rPr>
                <w:rFonts w:ascii="Arial" w:hAnsi="Arial" w:cs="Arial"/>
                <w:b/>
                <w:sz w:val="20"/>
                <w:szCs w:val="20"/>
              </w:rPr>
            </w:pPr>
            <w:r w:rsidRPr="00E07905">
              <w:rPr>
                <w:rFonts w:ascii="Arial" w:hAnsi="Arial" w:cs="Arial"/>
                <w:b/>
                <w:sz w:val="20"/>
                <w:szCs w:val="20"/>
              </w:rPr>
              <w:t>Plán preventivní Údržby</w:t>
            </w:r>
          </w:p>
        </w:tc>
        <w:tc>
          <w:tcPr>
            <w:tcW w:w="7119" w:type="dxa"/>
          </w:tcPr>
          <w:p w:rsidR="0030000A" w:rsidRPr="00E07905" w:rsidRDefault="0030000A" w:rsidP="00743916">
            <w:pPr>
              <w:widowControl w:val="0"/>
              <w:jc w:val="both"/>
              <w:rPr>
                <w:rFonts w:ascii="Arial" w:hAnsi="Arial" w:cs="Arial"/>
                <w:sz w:val="20"/>
                <w:szCs w:val="20"/>
              </w:rPr>
            </w:pPr>
            <w:r w:rsidRPr="00E07905">
              <w:rPr>
                <w:rFonts w:ascii="Arial" w:hAnsi="Arial" w:cs="Arial"/>
                <w:sz w:val="20"/>
                <w:szCs w:val="20"/>
              </w:rPr>
              <w:t>Soupis opatření preventivní údržby Vodohospodářského majetku zpracovaný v souladu s požadavky provozních řádů a požadavky sledovaných výkonových ukazatelů.</w:t>
            </w:r>
          </w:p>
        </w:tc>
      </w:tr>
      <w:tr w:rsidR="0030000A" w:rsidRPr="00E07905" w:rsidTr="0008629A">
        <w:tc>
          <w:tcPr>
            <w:tcW w:w="2269" w:type="dxa"/>
          </w:tcPr>
          <w:p w:rsidR="0030000A" w:rsidRPr="00E07905" w:rsidRDefault="0030000A" w:rsidP="00743916">
            <w:pPr>
              <w:widowControl w:val="0"/>
              <w:jc w:val="both"/>
              <w:rPr>
                <w:rFonts w:ascii="Arial" w:hAnsi="Arial" w:cs="Arial"/>
                <w:b/>
                <w:sz w:val="20"/>
                <w:szCs w:val="20"/>
              </w:rPr>
            </w:pPr>
            <w:r w:rsidRPr="00E07905">
              <w:rPr>
                <w:rFonts w:ascii="Arial" w:hAnsi="Arial" w:cs="Arial"/>
                <w:b/>
                <w:sz w:val="20"/>
                <w:szCs w:val="20"/>
              </w:rPr>
              <w:t>Havárie</w:t>
            </w:r>
          </w:p>
        </w:tc>
        <w:tc>
          <w:tcPr>
            <w:tcW w:w="7119" w:type="dxa"/>
          </w:tcPr>
          <w:p w:rsidR="0030000A" w:rsidRPr="00E07905" w:rsidRDefault="00202DAA" w:rsidP="00743916">
            <w:pPr>
              <w:widowControl w:val="0"/>
              <w:jc w:val="both"/>
              <w:rPr>
                <w:rFonts w:ascii="Arial" w:hAnsi="Arial" w:cs="Arial"/>
                <w:sz w:val="20"/>
                <w:szCs w:val="20"/>
              </w:rPr>
            </w:pPr>
            <w:r w:rsidRPr="00E07905">
              <w:rPr>
                <w:rFonts w:ascii="Arial" w:hAnsi="Arial" w:cs="Arial"/>
                <w:sz w:val="20"/>
                <w:szCs w:val="20"/>
              </w:rPr>
              <w:t>Jakákoliv neplánovaná událost, která způsobí ztrátu funkčnosti Kanalizace, přičemž dojde k přerušení nebo omezení odvádění odpadních vod, ohrožení života, ohrožení zdraví, ohrožení majetku a ohrožení životního prostředí. Jedná se o stav Kanalizace, po kterém je možný pouze omezený, nouzový nebo žádný provoz v postiženém místě a v úsecích navazujících, případně je doprovázený únikem média do podloží nebo ovzduší či do vodoteče s případným následným porušením statiky a životního prostředí.</w:t>
            </w:r>
          </w:p>
        </w:tc>
      </w:tr>
      <w:tr w:rsidR="0030000A" w:rsidRPr="00E07905" w:rsidTr="0008629A">
        <w:tc>
          <w:tcPr>
            <w:tcW w:w="2269" w:type="dxa"/>
          </w:tcPr>
          <w:p w:rsidR="0030000A" w:rsidRPr="00E07905" w:rsidRDefault="00202DAA" w:rsidP="00743916">
            <w:pPr>
              <w:widowControl w:val="0"/>
              <w:jc w:val="both"/>
              <w:rPr>
                <w:rFonts w:ascii="Arial" w:hAnsi="Arial" w:cs="Arial"/>
                <w:b/>
                <w:sz w:val="20"/>
                <w:szCs w:val="20"/>
              </w:rPr>
            </w:pPr>
            <w:r w:rsidRPr="00E07905">
              <w:rPr>
                <w:rFonts w:ascii="Arial" w:hAnsi="Arial" w:cs="Arial"/>
                <w:b/>
                <w:sz w:val="20"/>
                <w:szCs w:val="20"/>
              </w:rPr>
              <w:t>Porucha</w:t>
            </w:r>
          </w:p>
        </w:tc>
        <w:tc>
          <w:tcPr>
            <w:tcW w:w="7119" w:type="dxa"/>
          </w:tcPr>
          <w:p w:rsidR="0030000A" w:rsidRPr="00E07905" w:rsidRDefault="00202DAA" w:rsidP="00743916">
            <w:pPr>
              <w:widowControl w:val="0"/>
              <w:jc w:val="both"/>
              <w:rPr>
                <w:rFonts w:ascii="Arial" w:hAnsi="Arial" w:cs="Arial"/>
                <w:sz w:val="20"/>
                <w:szCs w:val="20"/>
              </w:rPr>
            </w:pPr>
            <w:r w:rsidRPr="00E07905">
              <w:rPr>
                <w:rFonts w:ascii="Arial" w:hAnsi="Arial" w:cs="Arial"/>
                <w:sz w:val="20"/>
                <w:szCs w:val="20"/>
              </w:rPr>
              <w:t>Znamená náhlé, nepředvídatelné a podstatné zhoršení technického stavu či funkčnosti Kanalizace, přičemž tento stav či ztráta funkčnosti není Havárií.</w:t>
            </w:r>
          </w:p>
        </w:tc>
      </w:tr>
      <w:tr w:rsidR="0030000A" w:rsidRPr="00E07905" w:rsidTr="0008629A">
        <w:tc>
          <w:tcPr>
            <w:tcW w:w="2269" w:type="dxa"/>
          </w:tcPr>
          <w:p w:rsidR="0030000A" w:rsidRPr="00E07905" w:rsidRDefault="0030000A" w:rsidP="00754CD3">
            <w:pPr>
              <w:keepNext/>
              <w:jc w:val="both"/>
              <w:rPr>
                <w:rFonts w:ascii="Arial" w:hAnsi="Arial" w:cs="Arial"/>
                <w:b/>
                <w:sz w:val="20"/>
                <w:szCs w:val="20"/>
              </w:rPr>
            </w:pPr>
            <w:r w:rsidRPr="00E07905">
              <w:rPr>
                <w:rFonts w:ascii="Arial" w:hAnsi="Arial" w:cs="Arial"/>
                <w:b/>
                <w:sz w:val="20"/>
                <w:szCs w:val="20"/>
              </w:rPr>
              <w:t>Liberační událost</w:t>
            </w:r>
          </w:p>
        </w:tc>
        <w:tc>
          <w:tcPr>
            <w:tcW w:w="7119" w:type="dxa"/>
          </w:tcPr>
          <w:p w:rsidR="0030000A" w:rsidRPr="00E07905" w:rsidRDefault="0030000A" w:rsidP="00754CD3">
            <w:pPr>
              <w:keepNext/>
              <w:jc w:val="both"/>
              <w:rPr>
                <w:rFonts w:ascii="Arial" w:hAnsi="Arial" w:cs="Arial"/>
                <w:sz w:val="20"/>
                <w:szCs w:val="20"/>
              </w:rPr>
            </w:pPr>
            <w:r w:rsidRPr="00E07905">
              <w:rPr>
                <w:rFonts w:ascii="Arial" w:hAnsi="Arial" w:cs="Arial"/>
                <w:sz w:val="20"/>
                <w:szCs w:val="20"/>
              </w:rPr>
              <w:t>Znamená jakoukoliv z níže uvedených událostí, avšak pouze v případě, že porušení, událost nebo okolnost nebyly způsobeny Provozovatelem:</w:t>
            </w:r>
          </w:p>
          <w:p w:rsidR="0030000A" w:rsidRPr="00E07905" w:rsidRDefault="00202DAA" w:rsidP="00754CD3">
            <w:pPr>
              <w:keepNext/>
              <w:numPr>
                <w:ilvl w:val="0"/>
                <w:numId w:val="8"/>
              </w:numPr>
              <w:tabs>
                <w:tab w:val="clear" w:pos="720"/>
              </w:tabs>
              <w:ind w:left="254" w:hanging="254"/>
              <w:jc w:val="both"/>
              <w:rPr>
                <w:rFonts w:ascii="Arial" w:hAnsi="Arial" w:cs="Arial"/>
                <w:sz w:val="20"/>
                <w:szCs w:val="20"/>
              </w:rPr>
            </w:pPr>
            <w:r w:rsidRPr="00E07905">
              <w:rPr>
                <w:rFonts w:ascii="Arial" w:hAnsi="Arial" w:cs="Arial"/>
                <w:sz w:val="20"/>
                <w:szCs w:val="20"/>
              </w:rPr>
              <w:t xml:space="preserve">znečištění životního prostředí, které nezpůsobil Provozovatel nebo živelní pohroma, pokud se nejedná o událost </w:t>
            </w:r>
            <w:r w:rsidR="00A67896" w:rsidRPr="00E07905">
              <w:rPr>
                <w:rFonts w:ascii="Arial" w:hAnsi="Arial" w:cs="Arial"/>
                <w:sz w:val="20"/>
                <w:szCs w:val="20"/>
              </w:rPr>
              <w:t>V</w:t>
            </w:r>
            <w:r w:rsidRPr="00E07905">
              <w:rPr>
                <w:rFonts w:ascii="Arial" w:hAnsi="Arial" w:cs="Arial"/>
                <w:sz w:val="20"/>
                <w:szCs w:val="20"/>
              </w:rPr>
              <w:t>yšší moci,</w:t>
            </w:r>
          </w:p>
          <w:p w:rsidR="0030000A" w:rsidRPr="00E07905" w:rsidRDefault="00202DAA" w:rsidP="00754CD3">
            <w:pPr>
              <w:keepNext/>
              <w:numPr>
                <w:ilvl w:val="0"/>
                <w:numId w:val="8"/>
              </w:numPr>
              <w:tabs>
                <w:tab w:val="clear" w:pos="720"/>
              </w:tabs>
              <w:ind w:left="254" w:hanging="254"/>
              <w:jc w:val="both"/>
              <w:rPr>
                <w:rFonts w:ascii="Arial" w:hAnsi="Arial" w:cs="Arial"/>
                <w:sz w:val="20"/>
                <w:szCs w:val="20"/>
              </w:rPr>
            </w:pPr>
            <w:r w:rsidRPr="00E07905">
              <w:rPr>
                <w:rFonts w:ascii="Arial" w:hAnsi="Arial" w:cs="Arial"/>
                <w:sz w:val="20"/>
                <w:szCs w:val="20"/>
              </w:rPr>
              <w:t>selhání jakéhokoliv poskytovatele veřejných služeb, služeb síťových odvětví nebo selhání dopravy,</w:t>
            </w:r>
          </w:p>
          <w:p w:rsidR="0030000A" w:rsidRPr="00E07905" w:rsidRDefault="00202DAA" w:rsidP="00754CD3">
            <w:pPr>
              <w:keepNext/>
              <w:numPr>
                <w:ilvl w:val="0"/>
                <w:numId w:val="8"/>
              </w:numPr>
              <w:tabs>
                <w:tab w:val="clear" w:pos="720"/>
              </w:tabs>
              <w:ind w:left="254" w:hanging="254"/>
              <w:jc w:val="both"/>
              <w:rPr>
                <w:rFonts w:ascii="Arial" w:hAnsi="Arial" w:cs="Arial"/>
                <w:sz w:val="20"/>
                <w:szCs w:val="20"/>
              </w:rPr>
            </w:pPr>
            <w:r w:rsidRPr="00E07905">
              <w:rPr>
                <w:rFonts w:ascii="Arial" w:hAnsi="Arial" w:cs="Arial"/>
                <w:sz w:val="20"/>
                <w:szCs w:val="20"/>
              </w:rPr>
              <w:t xml:space="preserve">náhodné poškození </w:t>
            </w:r>
            <w:r w:rsidR="00F21CD7" w:rsidRPr="00E07905">
              <w:rPr>
                <w:rFonts w:ascii="Arial" w:hAnsi="Arial" w:cs="Arial"/>
                <w:sz w:val="20"/>
                <w:szCs w:val="20"/>
              </w:rPr>
              <w:t>K</w:t>
            </w:r>
            <w:r w:rsidRPr="00E07905">
              <w:rPr>
                <w:rFonts w:ascii="Arial" w:hAnsi="Arial" w:cs="Arial"/>
                <w:sz w:val="20"/>
                <w:szCs w:val="20"/>
              </w:rPr>
              <w:t>analizace nebo obslužné komunikace ke </w:t>
            </w:r>
            <w:r w:rsidR="00F21CD7" w:rsidRPr="00E07905">
              <w:rPr>
                <w:rFonts w:ascii="Arial" w:hAnsi="Arial" w:cs="Arial"/>
                <w:sz w:val="20"/>
                <w:szCs w:val="20"/>
              </w:rPr>
              <w:t xml:space="preserve">Kanalizaci </w:t>
            </w:r>
            <w:r w:rsidR="00A05518" w:rsidRPr="00E07905">
              <w:rPr>
                <w:rFonts w:ascii="Arial" w:hAnsi="Arial" w:cs="Arial"/>
                <w:sz w:val="20"/>
                <w:szCs w:val="20"/>
              </w:rPr>
              <w:t>třetí osobou</w:t>
            </w:r>
            <w:r w:rsidRPr="00E07905">
              <w:rPr>
                <w:rFonts w:ascii="Arial" w:hAnsi="Arial" w:cs="Arial"/>
                <w:sz w:val="20"/>
                <w:szCs w:val="20"/>
              </w:rPr>
              <w:t>,</w:t>
            </w:r>
          </w:p>
          <w:p w:rsidR="0030000A" w:rsidRPr="00E07905" w:rsidRDefault="00202DAA" w:rsidP="00754CD3">
            <w:pPr>
              <w:keepNext/>
              <w:numPr>
                <w:ilvl w:val="0"/>
                <w:numId w:val="8"/>
              </w:numPr>
              <w:tabs>
                <w:tab w:val="clear" w:pos="720"/>
              </w:tabs>
              <w:ind w:left="254" w:hanging="254"/>
              <w:jc w:val="both"/>
              <w:rPr>
                <w:rFonts w:ascii="Arial" w:hAnsi="Arial" w:cs="Arial"/>
                <w:sz w:val="20"/>
                <w:szCs w:val="20"/>
              </w:rPr>
            </w:pPr>
            <w:r w:rsidRPr="00E07905">
              <w:rPr>
                <w:rFonts w:ascii="Arial" w:hAnsi="Arial" w:cs="Arial"/>
                <w:sz w:val="20"/>
                <w:szCs w:val="20"/>
              </w:rPr>
              <w:t>výluka nebo úmyslné zdržování práce, či jiná neshoda v souvislosti s pracovněprávními vztahy uvnitř Provozovatele, pokud se tyto události (včetně stávky) vztahují na celý obor vodovodů a kanalizací,</w:t>
            </w:r>
          </w:p>
          <w:p w:rsidR="0030000A" w:rsidRPr="00E07905" w:rsidRDefault="00202DAA" w:rsidP="00754CD3">
            <w:pPr>
              <w:keepNext/>
              <w:numPr>
                <w:ilvl w:val="0"/>
                <w:numId w:val="8"/>
              </w:numPr>
              <w:tabs>
                <w:tab w:val="clear" w:pos="720"/>
              </w:tabs>
              <w:ind w:left="254" w:hanging="254"/>
              <w:jc w:val="both"/>
              <w:rPr>
                <w:rFonts w:ascii="Arial" w:hAnsi="Arial" w:cs="Arial"/>
                <w:sz w:val="20"/>
                <w:szCs w:val="20"/>
              </w:rPr>
            </w:pPr>
            <w:r w:rsidRPr="00E07905">
              <w:rPr>
                <w:rFonts w:ascii="Arial" w:hAnsi="Arial" w:cs="Arial"/>
                <w:sz w:val="20"/>
                <w:szCs w:val="20"/>
              </w:rPr>
              <w:t xml:space="preserve">výskyt archeologických nálezů nebo přítomnost jakýchkoliv kulturních památek na pozemku </w:t>
            </w:r>
            <w:r w:rsidR="00B70C2E" w:rsidRPr="00E07905">
              <w:rPr>
                <w:rFonts w:ascii="Arial" w:hAnsi="Arial" w:cs="Arial"/>
                <w:sz w:val="20"/>
                <w:szCs w:val="20"/>
              </w:rPr>
              <w:t>Kanalizace</w:t>
            </w:r>
            <w:r w:rsidRPr="00E07905">
              <w:rPr>
                <w:rFonts w:ascii="Arial" w:hAnsi="Arial" w:cs="Arial"/>
                <w:sz w:val="20"/>
                <w:szCs w:val="20"/>
              </w:rPr>
              <w:t>.</w:t>
            </w:r>
          </w:p>
        </w:tc>
      </w:tr>
      <w:tr w:rsidR="0030000A" w:rsidRPr="00E07905" w:rsidTr="0008629A">
        <w:tc>
          <w:tcPr>
            <w:tcW w:w="2269" w:type="dxa"/>
          </w:tcPr>
          <w:p w:rsidR="0030000A" w:rsidRPr="00E07905" w:rsidRDefault="0030000A" w:rsidP="0008629A">
            <w:pPr>
              <w:widowControl w:val="0"/>
              <w:jc w:val="both"/>
              <w:rPr>
                <w:rFonts w:ascii="Arial" w:hAnsi="Arial" w:cs="Arial"/>
                <w:b/>
                <w:sz w:val="20"/>
                <w:szCs w:val="20"/>
              </w:rPr>
            </w:pPr>
            <w:r w:rsidRPr="00E07905">
              <w:rPr>
                <w:rFonts w:ascii="Arial" w:hAnsi="Arial" w:cs="Arial"/>
                <w:b/>
                <w:sz w:val="20"/>
                <w:szCs w:val="20"/>
              </w:rPr>
              <w:t>Událost</w:t>
            </w:r>
            <w:r w:rsidR="0008629A" w:rsidRPr="00E07905">
              <w:rPr>
                <w:rFonts w:ascii="Arial" w:hAnsi="Arial" w:cs="Arial"/>
                <w:b/>
                <w:sz w:val="20"/>
                <w:szCs w:val="20"/>
              </w:rPr>
              <w:t xml:space="preserve"> </w:t>
            </w:r>
            <w:r w:rsidRPr="00E07905">
              <w:rPr>
                <w:rFonts w:ascii="Arial" w:hAnsi="Arial" w:cs="Arial"/>
                <w:b/>
                <w:sz w:val="20"/>
                <w:szCs w:val="20"/>
              </w:rPr>
              <w:t>Vyšší moci</w:t>
            </w:r>
          </w:p>
        </w:tc>
        <w:tc>
          <w:tcPr>
            <w:tcW w:w="7119" w:type="dxa"/>
          </w:tcPr>
          <w:p w:rsidR="006E0C1F" w:rsidRPr="00E07905" w:rsidRDefault="009628F8" w:rsidP="00794715">
            <w:pPr>
              <w:widowControl w:val="0"/>
              <w:jc w:val="both"/>
              <w:rPr>
                <w:rFonts w:ascii="Arial" w:hAnsi="Arial" w:cs="Arial"/>
                <w:sz w:val="20"/>
                <w:szCs w:val="20"/>
              </w:rPr>
            </w:pPr>
            <w:r w:rsidRPr="00E07905">
              <w:rPr>
                <w:rFonts w:ascii="Arial" w:hAnsi="Arial" w:cs="Arial"/>
                <w:bCs/>
                <w:sz w:val="20"/>
                <w:szCs w:val="20"/>
              </w:rPr>
              <w:t>Z</w:t>
            </w:r>
            <w:r w:rsidR="0027790D" w:rsidRPr="00E07905">
              <w:rPr>
                <w:rFonts w:ascii="Arial" w:hAnsi="Arial" w:cs="Arial"/>
                <w:bCs/>
                <w:sz w:val="20"/>
                <w:szCs w:val="20"/>
              </w:rPr>
              <w:t xml:space="preserve">namená překážku, jež nastala nezávisle na vůli povinné strany a brání jí ve splnění její povinnosti, jestliže nelze rozumně předpokládat, že by povinná strana tuto překážku nebo její následky odvrátila nebo překonala, a dále, že by v době uzavření této Smlouvy tuto překážku předvídala. Za Událost Vyšší </w:t>
            </w:r>
            <w:r w:rsidR="00656126" w:rsidRPr="00E07905">
              <w:rPr>
                <w:rFonts w:ascii="Arial" w:hAnsi="Arial" w:cs="Arial"/>
                <w:bCs/>
                <w:sz w:val="20"/>
                <w:szCs w:val="20"/>
              </w:rPr>
              <w:t>m</w:t>
            </w:r>
            <w:r w:rsidR="0027790D" w:rsidRPr="00E07905">
              <w:rPr>
                <w:rFonts w:ascii="Arial" w:hAnsi="Arial" w:cs="Arial"/>
                <w:bCs/>
                <w:sz w:val="20"/>
                <w:szCs w:val="20"/>
              </w:rPr>
              <w:t xml:space="preserve">oci může být považována také změna </w:t>
            </w:r>
            <w:r w:rsidR="00656126" w:rsidRPr="00E07905">
              <w:rPr>
                <w:rFonts w:ascii="Arial" w:hAnsi="Arial" w:cs="Arial"/>
                <w:bCs/>
                <w:sz w:val="20"/>
                <w:szCs w:val="20"/>
              </w:rPr>
              <w:t>z</w:t>
            </w:r>
            <w:r w:rsidR="0027790D" w:rsidRPr="00E07905">
              <w:rPr>
                <w:rFonts w:ascii="Arial" w:hAnsi="Arial" w:cs="Arial"/>
                <w:bCs/>
                <w:sz w:val="20"/>
                <w:szCs w:val="20"/>
              </w:rPr>
              <w:t xml:space="preserve">ávazných </w:t>
            </w:r>
            <w:r w:rsidR="00656126" w:rsidRPr="00E07905">
              <w:rPr>
                <w:rFonts w:ascii="Arial" w:hAnsi="Arial" w:cs="Arial"/>
                <w:bCs/>
                <w:sz w:val="20"/>
                <w:szCs w:val="20"/>
              </w:rPr>
              <w:t>p</w:t>
            </w:r>
            <w:r w:rsidR="0027790D" w:rsidRPr="00E07905">
              <w:rPr>
                <w:rFonts w:ascii="Arial" w:hAnsi="Arial" w:cs="Arial"/>
                <w:bCs/>
                <w:sz w:val="20"/>
                <w:szCs w:val="20"/>
              </w:rPr>
              <w:t xml:space="preserve">ředpisů, která </w:t>
            </w:r>
            <w:r w:rsidR="0027790D" w:rsidRPr="00E07905">
              <w:rPr>
                <w:rFonts w:ascii="Arial" w:hAnsi="Arial" w:cs="Arial"/>
                <w:bCs/>
                <w:sz w:val="20"/>
                <w:szCs w:val="20"/>
              </w:rPr>
              <w:lastRenderedPageBreak/>
              <w:t xml:space="preserve">bezprostředně souvisí s provozováním Vodohospodářského majetku nebo která brání Smluvním </w:t>
            </w:r>
            <w:r w:rsidR="00293393" w:rsidRPr="00E07905">
              <w:rPr>
                <w:rFonts w:ascii="Arial" w:hAnsi="Arial" w:cs="Arial"/>
                <w:bCs/>
                <w:sz w:val="20"/>
                <w:szCs w:val="20"/>
              </w:rPr>
              <w:t>s</w:t>
            </w:r>
            <w:r w:rsidR="0027790D" w:rsidRPr="00E07905">
              <w:rPr>
                <w:rFonts w:ascii="Arial" w:hAnsi="Arial" w:cs="Arial"/>
                <w:bCs/>
                <w:sz w:val="20"/>
                <w:szCs w:val="20"/>
              </w:rPr>
              <w:t xml:space="preserve">tranám ve splnění povinností stanovených </w:t>
            </w:r>
            <w:r w:rsidR="00794715" w:rsidRPr="00E07905">
              <w:rPr>
                <w:rFonts w:ascii="Arial" w:hAnsi="Arial" w:cs="Arial"/>
                <w:bCs/>
                <w:sz w:val="20"/>
                <w:szCs w:val="20"/>
              </w:rPr>
              <w:t>touto</w:t>
            </w:r>
            <w:r w:rsidR="0027790D" w:rsidRPr="00E07905">
              <w:rPr>
                <w:rFonts w:ascii="Arial" w:hAnsi="Arial" w:cs="Arial"/>
                <w:bCs/>
                <w:sz w:val="20"/>
                <w:szCs w:val="20"/>
              </w:rPr>
              <w:t xml:space="preserve"> Smlouvou</w:t>
            </w:r>
            <w:r w:rsidR="00293393" w:rsidRPr="00E07905">
              <w:rPr>
                <w:rFonts w:ascii="Arial" w:hAnsi="Arial" w:cs="Arial"/>
                <w:bCs/>
                <w:sz w:val="20"/>
                <w:szCs w:val="20"/>
              </w:rPr>
              <w:t>.</w:t>
            </w:r>
          </w:p>
        </w:tc>
      </w:tr>
      <w:tr w:rsidR="0030000A" w:rsidRPr="00E07905" w:rsidTr="0008629A">
        <w:tc>
          <w:tcPr>
            <w:tcW w:w="2269" w:type="dxa"/>
          </w:tcPr>
          <w:p w:rsidR="0030000A" w:rsidRPr="00E07905" w:rsidRDefault="0030000A" w:rsidP="00754CD3">
            <w:pPr>
              <w:keepNext/>
              <w:jc w:val="both"/>
              <w:rPr>
                <w:rFonts w:ascii="Arial" w:hAnsi="Arial" w:cs="Arial"/>
                <w:b/>
                <w:sz w:val="20"/>
                <w:szCs w:val="20"/>
              </w:rPr>
            </w:pPr>
            <w:r w:rsidRPr="00E07905">
              <w:rPr>
                <w:rFonts w:ascii="Arial" w:hAnsi="Arial" w:cs="Arial"/>
                <w:b/>
                <w:sz w:val="20"/>
                <w:szCs w:val="20"/>
              </w:rPr>
              <w:lastRenderedPageBreak/>
              <w:t>Selhání monitorovacího systému</w:t>
            </w:r>
          </w:p>
        </w:tc>
        <w:tc>
          <w:tcPr>
            <w:tcW w:w="7119" w:type="dxa"/>
          </w:tcPr>
          <w:p w:rsidR="0030000A" w:rsidRPr="00E07905" w:rsidRDefault="0030000A" w:rsidP="00754CD3">
            <w:pPr>
              <w:keepNext/>
              <w:jc w:val="both"/>
              <w:rPr>
                <w:rFonts w:ascii="Arial" w:hAnsi="Arial" w:cs="Arial"/>
                <w:bCs/>
                <w:sz w:val="20"/>
                <w:szCs w:val="20"/>
              </w:rPr>
            </w:pPr>
            <w:r w:rsidRPr="00E07905">
              <w:rPr>
                <w:rFonts w:ascii="Arial" w:hAnsi="Arial" w:cs="Arial"/>
                <w:bCs/>
                <w:sz w:val="20"/>
                <w:szCs w:val="20"/>
              </w:rPr>
              <w:t xml:space="preserve">Případ kdy: </w:t>
            </w:r>
          </w:p>
          <w:p w:rsidR="0030000A" w:rsidRPr="00E07905" w:rsidRDefault="00202DAA" w:rsidP="00754CD3">
            <w:pPr>
              <w:keepNext/>
              <w:numPr>
                <w:ilvl w:val="0"/>
                <w:numId w:val="13"/>
              </w:numPr>
              <w:tabs>
                <w:tab w:val="center" w:pos="349"/>
                <w:tab w:val="right" w:pos="9072"/>
              </w:tabs>
              <w:ind w:left="349" w:hanging="283"/>
              <w:jc w:val="both"/>
              <w:rPr>
                <w:rFonts w:ascii="Arial" w:hAnsi="Arial" w:cs="Arial"/>
                <w:bCs/>
                <w:sz w:val="20"/>
                <w:szCs w:val="20"/>
              </w:rPr>
            </w:pPr>
            <w:r w:rsidRPr="00E07905">
              <w:rPr>
                <w:rFonts w:ascii="Arial" w:hAnsi="Arial" w:cs="Arial"/>
                <w:bCs/>
                <w:sz w:val="20"/>
                <w:szCs w:val="20"/>
              </w:rPr>
              <w:t>Provozovatel nezajistil sledování a bezchybné zaznamenání všech dat potřebných k vyhodnocení výkonových ukazatelů uvedených ve Smlouvě a jejích přílohách, tj. data nelze použít pro stanovení výkonových ukazatelů;</w:t>
            </w:r>
          </w:p>
          <w:p w:rsidR="0030000A" w:rsidRPr="00E07905" w:rsidRDefault="00202DAA" w:rsidP="00754CD3">
            <w:pPr>
              <w:keepNext/>
              <w:numPr>
                <w:ilvl w:val="0"/>
                <w:numId w:val="13"/>
              </w:numPr>
              <w:tabs>
                <w:tab w:val="center" w:pos="349"/>
                <w:tab w:val="right" w:pos="9072"/>
              </w:tabs>
              <w:ind w:left="349" w:hanging="283"/>
              <w:jc w:val="both"/>
              <w:rPr>
                <w:rFonts w:ascii="Arial" w:hAnsi="Arial" w:cs="Arial"/>
                <w:bCs/>
                <w:sz w:val="20"/>
                <w:szCs w:val="20"/>
              </w:rPr>
            </w:pPr>
            <w:r w:rsidRPr="00E07905">
              <w:rPr>
                <w:rFonts w:ascii="Arial" w:hAnsi="Arial" w:cs="Arial"/>
                <w:bCs/>
                <w:sz w:val="20"/>
                <w:szCs w:val="20"/>
              </w:rPr>
              <w:t>Provozovatel znemožnil jakýmkoliv způsobem přístup Vlastníka k evidenci dat potřebných k vyhodnocení souladu skutečných výkonových ukazatelů dosažených Provozovatelem s výkonovými ukazateli uvedenými ve Smlouvě, případě jejích přílohách;</w:t>
            </w:r>
          </w:p>
          <w:p w:rsidR="0030000A" w:rsidRPr="00E07905" w:rsidRDefault="00202DAA" w:rsidP="00754CD3">
            <w:pPr>
              <w:keepNext/>
              <w:numPr>
                <w:ilvl w:val="0"/>
                <w:numId w:val="13"/>
              </w:numPr>
              <w:tabs>
                <w:tab w:val="center" w:pos="349"/>
                <w:tab w:val="right" w:pos="9072"/>
              </w:tabs>
              <w:ind w:left="349" w:hanging="283"/>
              <w:jc w:val="both"/>
              <w:rPr>
                <w:rFonts w:ascii="Arial" w:hAnsi="Arial" w:cs="Arial"/>
                <w:bCs/>
                <w:sz w:val="20"/>
                <w:szCs w:val="20"/>
              </w:rPr>
            </w:pPr>
            <w:r w:rsidRPr="00E07905">
              <w:rPr>
                <w:rFonts w:ascii="Arial" w:hAnsi="Arial" w:cs="Arial"/>
                <w:bCs/>
                <w:sz w:val="20"/>
                <w:szCs w:val="20"/>
              </w:rPr>
              <w:t>Provozovatel chybně vyhodnotil jednotlivé výkonové ukazatele; nebo</w:t>
            </w:r>
          </w:p>
          <w:p w:rsidR="005F5DD9" w:rsidRPr="00E07905" w:rsidRDefault="00202DAA" w:rsidP="00754CD3">
            <w:pPr>
              <w:keepNext/>
              <w:numPr>
                <w:ilvl w:val="0"/>
                <w:numId w:val="13"/>
              </w:numPr>
              <w:ind w:left="349" w:hanging="283"/>
              <w:jc w:val="both"/>
              <w:rPr>
                <w:rFonts w:ascii="Arial" w:hAnsi="Arial" w:cs="Arial"/>
                <w:bCs/>
                <w:sz w:val="20"/>
                <w:szCs w:val="20"/>
              </w:rPr>
            </w:pPr>
            <w:r w:rsidRPr="00E07905">
              <w:rPr>
                <w:rFonts w:ascii="Arial" w:hAnsi="Arial" w:cs="Arial"/>
                <w:bCs/>
                <w:sz w:val="20"/>
                <w:szCs w:val="20"/>
              </w:rPr>
              <w:t>Provozovatel chybně vyhodnotil jednotlivé smluvní sankce vztahující se k výkonovým ukazatelům</w:t>
            </w:r>
            <w:r w:rsidR="00577055" w:rsidRPr="00E07905">
              <w:rPr>
                <w:rFonts w:ascii="Arial" w:hAnsi="Arial" w:cs="Arial"/>
                <w:bCs/>
                <w:sz w:val="20"/>
                <w:szCs w:val="20"/>
              </w:rPr>
              <w:t xml:space="preserve"> či monitoringu</w:t>
            </w:r>
            <w:r w:rsidR="0030000A" w:rsidRPr="00E07905">
              <w:rPr>
                <w:rFonts w:ascii="Arial" w:hAnsi="Arial" w:cs="Arial"/>
                <w:bCs/>
                <w:sz w:val="20"/>
                <w:szCs w:val="20"/>
              </w:rPr>
              <w:t>.</w:t>
            </w:r>
          </w:p>
        </w:tc>
      </w:tr>
      <w:tr w:rsidR="00867D46" w:rsidRPr="00E07905" w:rsidTr="0008629A">
        <w:tc>
          <w:tcPr>
            <w:tcW w:w="2269" w:type="dxa"/>
          </w:tcPr>
          <w:p w:rsidR="00867D46" w:rsidRPr="00E07905" w:rsidRDefault="00202DAA" w:rsidP="00743916">
            <w:pPr>
              <w:widowControl w:val="0"/>
              <w:jc w:val="both"/>
              <w:rPr>
                <w:rFonts w:ascii="Arial" w:hAnsi="Arial" w:cs="Arial"/>
                <w:b/>
                <w:sz w:val="20"/>
                <w:szCs w:val="20"/>
              </w:rPr>
            </w:pPr>
            <w:r w:rsidRPr="00E07905">
              <w:rPr>
                <w:rFonts w:ascii="Arial" w:hAnsi="Arial" w:cs="Arial"/>
                <w:b/>
                <w:sz w:val="20"/>
                <w:szCs w:val="20"/>
              </w:rPr>
              <w:t>Monitorovací systém</w:t>
            </w:r>
          </w:p>
        </w:tc>
        <w:tc>
          <w:tcPr>
            <w:tcW w:w="7119" w:type="dxa"/>
          </w:tcPr>
          <w:p w:rsidR="00867D46" w:rsidRPr="00E07905" w:rsidRDefault="00202DAA" w:rsidP="00743916">
            <w:pPr>
              <w:widowControl w:val="0"/>
              <w:tabs>
                <w:tab w:val="left" w:pos="72"/>
              </w:tabs>
              <w:jc w:val="both"/>
              <w:rPr>
                <w:rFonts w:ascii="Arial" w:hAnsi="Arial" w:cs="Arial"/>
                <w:sz w:val="20"/>
                <w:szCs w:val="20"/>
              </w:rPr>
            </w:pPr>
            <w:r w:rsidRPr="00E07905">
              <w:rPr>
                <w:rFonts w:ascii="Arial" w:hAnsi="Arial" w:cs="Arial"/>
                <w:sz w:val="20"/>
                <w:szCs w:val="20"/>
              </w:rPr>
              <w:t>Zahrnuje zdroj informací pro Vlastníka o výkonnosti Provozovatele při plnění jeho povinností zejména:</w:t>
            </w:r>
          </w:p>
          <w:p w:rsidR="00867D46" w:rsidRPr="00E07905" w:rsidRDefault="00202DAA" w:rsidP="00794715">
            <w:pPr>
              <w:widowControl w:val="0"/>
              <w:numPr>
                <w:ilvl w:val="0"/>
                <w:numId w:val="11"/>
              </w:numPr>
              <w:tabs>
                <w:tab w:val="left" w:pos="214"/>
              </w:tabs>
              <w:spacing w:before="40"/>
              <w:ind w:left="215" w:hanging="215"/>
              <w:jc w:val="both"/>
              <w:rPr>
                <w:rFonts w:ascii="Arial" w:hAnsi="Arial" w:cs="Arial"/>
                <w:sz w:val="20"/>
                <w:szCs w:val="20"/>
              </w:rPr>
            </w:pPr>
            <w:r w:rsidRPr="00E07905">
              <w:rPr>
                <w:rFonts w:ascii="Arial" w:hAnsi="Arial" w:cs="Arial"/>
                <w:sz w:val="20"/>
                <w:szCs w:val="20"/>
              </w:rPr>
              <w:t>pravidelné písemné zprávy v závazné struktuře, vč. elektronických příloh (roční),</w:t>
            </w:r>
          </w:p>
          <w:p w:rsidR="00867D46" w:rsidRPr="00E07905" w:rsidRDefault="00202DAA" w:rsidP="00794715">
            <w:pPr>
              <w:widowControl w:val="0"/>
              <w:numPr>
                <w:ilvl w:val="0"/>
                <w:numId w:val="12"/>
              </w:numPr>
              <w:tabs>
                <w:tab w:val="left" w:pos="214"/>
              </w:tabs>
              <w:spacing w:before="40"/>
              <w:ind w:left="215" w:hanging="215"/>
              <w:jc w:val="both"/>
              <w:rPr>
                <w:rFonts w:ascii="Arial" w:hAnsi="Arial" w:cs="Arial"/>
                <w:sz w:val="20"/>
                <w:szCs w:val="20"/>
              </w:rPr>
            </w:pPr>
            <w:r w:rsidRPr="00E07905">
              <w:rPr>
                <w:rFonts w:ascii="Arial" w:hAnsi="Arial" w:cs="Arial"/>
                <w:sz w:val="20"/>
                <w:szCs w:val="20"/>
              </w:rPr>
              <w:t>elektronické komunikace v reálném čase (telefonem, SMS zprávou, emailem),</w:t>
            </w:r>
          </w:p>
          <w:p w:rsidR="00867D46" w:rsidRPr="00E07905" w:rsidRDefault="00202DAA" w:rsidP="00794715">
            <w:pPr>
              <w:widowControl w:val="0"/>
              <w:numPr>
                <w:ilvl w:val="0"/>
                <w:numId w:val="11"/>
              </w:numPr>
              <w:tabs>
                <w:tab w:val="left" w:pos="214"/>
              </w:tabs>
              <w:spacing w:before="40"/>
              <w:ind w:left="215" w:hanging="215"/>
              <w:jc w:val="both"/>
              <w:rPr>
                <w:rFonts w:ascii="Arial" w:hAnsi="Arial" w:cs="Arial"/>
                <w:sz w:val="20"/>
                <w:szCs w:val="20"/>
              </w:rPr>
            </w:pPr>
            <w:r w:rsidRPr="00E07905">
              <w:rPr>
                <w:rFonts w:ascii="Arial" w:hAnsi="Arial" w:cs="Arial"/>
                <w:sz w:val="20"/>
                <w:szCs w:val="20"/>
              </w:rPr>
              <w:t>písemné komunikace v </w:t>
            </w:r>
            <w:r w:rsidR="00A67896" w:rsidRPr="00E07905">
              <w:rPr>
                <w:rFonts w:ascii="Arial" w:hAnsi="Arial" w:cs="Arial"/>
                <w:sz w:val="20"/>
                <w:szCs w:val="20"/>
              </w:rPr>
              <w:t>listinné</w:t>
            </w:r>
            <w:r w:rsidRPr="00E07905">
              <w:rPr>
                <w:rFonts w:ascii="Arial" w:hAnsi="Arial" w:cs="Arial"/>
                <w:sz w:val="20"/>
                <w:szCs w:val="20"/>
              </w:rPr>
              <w:t xml:space="preserve"> podobě většinou pouze po řešení mimořádné situace,</w:t>
            </w:r>
          </w:p>
          <w:p w:rsidR="00867D46" w:rsidRPr="00E07905" w:rsidRDefault="00202DAA" w:rsidP="00794715">
            <w:pPr>
              <w:widowControl w:val="0"/>
              <w:numPr>
                <w:ilvl w:val="0"/>
                <w:numId w:val="12"/>
              </w:numPr>
              <w:tabs>
                <w:tab w:val="left" w:pos="214"/>
              </w:tabs>
              <w:spacing w:before="40"/>
              <w:ind w:left="215" w:hanging="215"/>
              <w:jc w:val="both"/>
              <w:rPr>
                <w:rFonts w:ascii="Arial" w:hAnsi="Arial" w:cs="Arial"/>
                <w:sz w:val="20"/>
                <w:szCs w:val="20"/>
              </w:rPr>
            </w:pPr>
            <w:r w:rsidRPr="00E07905">
              <w:rPr>
                <w:rFonts w:ascii="Arial" w:hAnsi="Arial" w:cs="Arial"/>
                <w:sz w:val="20"/>
                <w:szCs w:val="20"/>
              </w:rPr>
              <w:t xml:space="preserve">zpřístupnění definovaných podkladů ze strany </w:t>
            </w:r>
            <w:r w:rsidR="00A67896" w:rsidRPr="00E07905">
              <w:rPr>
                <w:rFonts w:ascii="Arial" w:hAnsi="Arial" w:cs="Arial"/>
                <w:sz w:val="20"/>
                <w:szCs w:val="20"/>
              </w:rPr>
              <w:t>P</w:t>
            </w:r>
            <w:r w:rsidRPr="00E07905">
              <w:rPr>
                <w:rFonts w:ascii="Arial" w:hAnsi="Arial" w:cs="Arial"/>
                <w:sz w:val="20"/>
                <w:szCs w:val="20"/>
              </w:rPr>
              <w:t>rovozovatele (jak v písemné, tak v elektronické podobě),</w:t>
            </w:r>
          </w:p>
          <w:p w:rsidR="00867D46" w:rsidRPr="00E07905" w:rsidRDefault="00202DAA" w:rsidP="00794715">
            <w:pPr>
              <w:widowControl w:val="0"/>
              <w:numPr>
                <w:ilvl w:val="0"/>
                <w:numId w:val="12"/>
              </w:numPr>
              <w:tabs>
                <w:tab w:val="left" w:pos="214"/>
              </w:tabs>
              <w:spacing w:before="40"/>
              <w:ind w:left="215" w:hanging="215"/>
              <w:jc w:val="both"/>
              <w:rPr>
                <w:rFonts w:ascii="Arial" w:hAnsi="Arial" w:cs="Arial"/>
                <w:sz w:val="20"/>
                <w:szCs w:val="20"/>
              </w:rPr>
            </w:pPr>
            <w:r w:rsidRPr="00E07905">
              <w:rPr>
                <w:rFonts w:ascii="Arial" w:hAnsi="Arial" w:cs="Arial"/>
                <w:sz w:val="20"/>
                <w:szCs w:val="20"/>
              </w:rPr>
              <w:t>zpřístupnění provozovaných prostorů a zařízení,</w:t>
            </w:r>
          </w:p>
          <w:p w:rsidR="00867D46" w:rsidRPr="00E07905" w:rsidRDefault="00202DAA" w:rsidP="00794715">
            <w:pPr>
              <w:widowControl w:val="0"/>
              <w:numPr>
                <w:ilvl w:val="0"/>
                <w:numId w:val="11"/>
              </w:numPr>
              <w:tabs>
                <w:tab w:val="left" w:pos="214"/>
              </w:tabs>
              <w:spacing w:before="40"/>
              <w:ind w:left="215" w:hanging="215"/>
              <w:jc w:val="both"/>
              <w:rPr>
                <w:rFonts w:ascii="Arial" w:hAnsi="Arial" w:cs="Arial"/>
                <w:sz w:val="20"/>
                <w:szCs w:val="20"/>
              </w:rPr>
            </w:pPr>
            <w:r w:rsidRPr="00E07905">
              <w:rPr>
                <w:rFonts w:ascii="Arial" w:hAnsi="Arial" w:cs="Arial"/>
                <w:sz w:val="20"/>
                <w:szCs w:val="20"/>
              </w:rPr>
              <w:t>právo Vlastníka vyzývat Provozovatele k jednání</w:t>
            </w:r>
          </w:p>
          <w:p w:rsidR="00867D46" w:rsidRPr="00E07905" w:rsidRDefault="00202DAA" w:rsidP="00794715">
            <w:pPr>
              <w:widowControl w:val="0"/>
              <w:numPr>
                <w:ilvl w:val="0"/>
                <w:numId w:val="12"/>
              </w:numPr>
              <w:tabs>
                <w:tab w:val="left" w:pos="214"/>
                <w:tab w:val="center" w:pos="4536"/>
                <w:tab w:val="right" w:pos="9072"/>
              </w:tabs>
              <w:spacing w:before="40"/>
              <w:ind w:left="215" w:hanging="215"/>
              <w:jc w:val="both"/>
              <w:rPr>
                <w:rFonts w:ascii="Arial" w:hAnsi="Arial" w:cs="Arial"/>
                <w:sz w:val="20"/>
                <w:szCs w:val="20"/>
              </w:rPr>
            </w:pPr>
            <w:r w:rsidRPr="00E07905">
              <w:rPr>
                <w:rFonts w:ascii="Arial" w:hAnsi="Arial" w:cs="Arial"/>
                <w:sz w:val="20"/>
                <w:szCs w:val="20"/>
              </w:rPr>
              <w:t>evidence v elektronické a tištěné podobě</w:t>
            </w:r>
          </w:p>
          <w:p w:rsidR="00867D46" w:rsidRPr="00E07905" w:rsidRDefault="00202DAA" w:rsidP="00794715">
            <w:pPr>
              <w:widowControl w:val="0"/>
              <w:numPr>
                <w:ilvl w:val="0"/>
                <w:numId w:val="12"/>
              </w:numPr>
              <w:tabs>
                <w:tab w:val="left" w:pos="214"/>
                <w:tab w:val="center" w:pos="4536"/>
                <w:tab w:val="right" w:pos="9072"/>
              </w:tabs>
              <w:spacing w:before="40"/>
              <w:ind w:left="215" w:hanging="215"/>
              <w:jc w:val="both"/>
              <w:rPr>
                <w:rFonts w:ascii="Arial" w:hAnsi="Arial" w:cs="Arial"/>
                <w:bCs/>
                <w:sz w:val="20"/>
                <w:szCs w:val="20"/>
              </w:rPr>
            </w:pPr>
            <w:r w:rsidRPr="00E07905">
              <w:rPr>
                <w:rFonts w:ascii="Arial" w:hAnsi="Arial" w:cs="Arial"/>
                <w:sz w:val="20"/>
                <w:szCs w:val="20"/>
              </w:rPr>
              <w:t>zpřístupnění evidence v prostorách Provozovatele.</w:t>
            </w:r>
          </w:p>
          <w:p w:rsidR="00794715" w:rsidRPr="00E07905" w:rsidRDefault="00794715" w:rsidP="00794715">
            <w:pPr>
              <w:widowControl w:val="0"/>
              <w:tabs>
                <w:tab w:val="left" w:pos="214"/>
                <w:tab w:val="center" w:pos="4536"/>
                <w:tab w:val="right" w:pos="9072"/>
              </w:tabs>
              <w:spacing w:before="40"/>
              <w:jc w:val="both"/>
              <w:rPr>
                <w:rFonts w:ascii="Arial" w:hAnsi="Arial" w:cs="Arial"/>
                <w:bCs/>
                <w:sz w:val="20"/>
                <w:szCs w:val="20"/>
              </w:rPr>
            </w:pPr>
          </w:p>
        </w:tc>
      </w:tr>
      <w:tr w:rsidR="00867D46" w:rsidRPr="00E07905" w:rsidTr="0008629A">
        <w:tc>
          <w:tcPr>
            <w:tcW w:w="2269" w:type="dxa"/>
          </w:tcPr>
          <w:p w:rsidR="00867D46" w:rsidRPr="00E07905" w:rsidRDefault="00867D46" w:rsidP="00743916">
            <w:pPr>
              <w:widowControl w:val="0"/>
              <w:jc w:val="both"/>
              <w:rPr>
                <w:rFonts w:ascii="Arial" w:hAnsi="Arial" w:cs="Arial"/>
                <w:b/>
                <w:sz w:val="20"/>
                <w:szCs w:val="20"/>
              </w:rPr>
            </w:pPr>
            <w:r w:rsidRPr="00E07905">
              <w:rPr>
                <w:rFonts w:ascii="Arial" w:hAnsi="Arial" w:cs="Arial"/>
                <w:b/>
                <w:sz w:val="20"/>
                <w:szCs w:val="20"/>
              </w:rPr>
              <w:t>Plán obnovy</w:t>
            </w:r>
          </w:p>
        </w:tc>
        <w:tc>
          <w:tcPr>
            <w:tcW w:w="7119" w:type="dxa"/>
          </w:tcPr>
          <w:p w:rsidR="00867D46" w:rsidRPr="00E07905" w:rsidRDefault="00867D46" w:rsidP="00743916">
            <w:pPr>
              <w:widowControl w:val="0"/>
              <w:jc w:val="both"/>
              <w:rPr>
                <w:rFonts w:ascii="Arial" w:hAnsi="Arial" w:cs="Arial"/>
                <w:sz w:val="20"/>
                <w:szCs w:val="20"/>
              </w:rPr>
            </w:pPr>
            <w:r w:rsidRPr="00E07905">
              <w:rPr>
                <w:rFonts w:ascii="Arial" w:hAnsi="Arial" w:cs="Arial"/>
                <w:sz w:val="20"/>
                <w:szCs w:val="20"/>
              </w:rPr>
              <w:t>Soupis plánovaných činností spočívajících v Obnově Vodohospodářského majetku v konkrétním kalendářním roce. Plán obnovy sestavuje Vlastník.</w:t>
            </w:r>
          </w:p>
        </w:tc>
      </w:tr>
      <w:tr w:rsidR="00A67896" w:rsidRPr="00E07905" w:rsidTr="0008629A">
        <w:tc>
          <w:tcPr>
            <w:tcW w:w="2269" w:type="dxa"/>
          </w:tcPr>
          <w:p w:rsidR="00A67896" w:rsidRPr="00E07905" w:rsidRDefault="00A67896" w:rsidP="00A67896">
            <w:pPr>
              <w:widowControl w:val="0"/>
              <w:rPr>
                <w:rFonts w:ascii="Arial" w:hAnsi="Arial" w:cs="Arial"/>
                <w:b/>
                <w:sz w:val="20"/>
                <w:szCs w:val="20"/>
              </w:rPr>
            </w:pPr>
            <w:r w:rsidRPr="00E07905">
              <w:rPr>
                <w:rFonts w:ascii="Arial" w:hAnsi="Arial" w:cs="Arial"/>
                <w:b/>
                <w:sz w:val="20"/>
                <w:szCs w:val="20"/>
              </w:rPr>
              <w:t>Plán financování Obnovy</w:t>
            </w:r>
          </w:p>
        </w:tc>
        <w:tc>
          <w:tcPr>
            <w:tcW w:w="7119" w:type="dxa"/>
          </w:tcPr>
          <w:p w:rsidR="00A67896" w:rsidRPr="00E07905" w:rsidRDefault="00A67896" w:rsidP="00A67896">
            <w:pPr>
              <w:widowControl w:val="0"/>
              <w:jc w:val="both"/>
              <w:rPr>
                <w:rFonts w:ascii="Arial" w:hAnsi="Arial" w:cs="Arial"/>
                <w:bCs/>
                <w:sz w:val="20"/>
                <w:szCs w:val="20"/>
              </w:rPr>
            </w:pPr>
            <w:r w:rsidRPr="00E07905">
              <w:rPr>
                <w:rFonts w:ascii="Arial" w:hAnsi="Arial" w:cs="Arial"/>
                <w:bCs/>
                <w:sz w:val="20"/>
                <w:szCs w:val="20"/>
              </w:rPr>
              <w:t xml:space="preserve">Doklad o zajištění financování Obnovy Vodohospodářského majetku, zpracovaný ve smyslu </w:t>
            </w:r>
            <w:proofErr w:type="spellStart"/>
            <w:r w:rsidRPr="00E07905">
              <w:rPr>
                <w:rFonts w:ascii="Arial" w:hAnsi="Arial" w:cs="Arial"/>
                <w:bCs/>
                <w:sz w:val="20"/>
                <w:szCs w:val="20"/>
              </w:rPr>
              <w:t>ZVaK</w:t>
            </w:r>
            <w:proofErr w:type="spellEnd"/>
            <w:r w:rsidRPr="00E07905">
              <w:rPr>
                <w:rFonts w:ascii="Arial" w:hAnsi="Arial" w:cs="Arial"/>
                <w:bCs/>
                <w:sz w:val="20"/>
                <w:szCs w:val="20"/>
              </w:rPr>
              <w:t xml:space="preserve"> a zejména přílohy č. 18 prováděcí vyhlášky k tomuto zákonu.</w:t>
            </w:r>
          </w:p>
          <w:p w:rsidR="00A67896" w:rsidRPr="00E07905" w:rsidRDefault="00A67896" w:rsidP="00A67896">
            <w:pPr>
              <w:widowControl w:val="0"/>
              <w:jc w:val="both"/>
              <w:rPr>
                <w:rFonts w:ascii="Arial" w:hAnsi="Arial" w:cs="Arial"/>
                <w:sz w:val="20"/>
                <w:szCs w:val="20"/>
              </w:rPr>
            </w:pPr>
            <w:r w:rsidRPr="00E07905">
              <w:rPr>
                <w:rFonts w:ascii="Arial" w:hAnsi="Arial" w:cs="Arial"/>
                <w:bCs/>
                <w:sz w:val="20"/>
                <w:szCs w:val="20"/>
              </w:rPr>
              <w:t xml:space="preserve">Míra opotřebení Vodohospodářského majetku je stanovena jako </w:t>
            </w:r>
            <w:r w:rsidRPr="00E07905">
              <w:rPr>
                <w:rFonts w:ascii="Arial" w:hAnsi="Arial" w:cs="Arial"/>
                <w:sz w:val="20"/>
                <w:szCs w:val="20"/>
              </w:rPr>
              <w:t>podíl stáří infrastruktury (skutečné doby užívání) a předpokládané (teoretické) doby životnosti Vodohospodářského majetku dle následujícího vzorce:</w:t>
            </w:r>
          </w:p>
          <w:p w:rsidR="00A67896" w:rsidRPr="00E07905" w:rsidRDefault="00A67896" w:rsidP="00A67896">
            <w:pPr>
              <w:widowControl w:val="0"/>
              <w:jc w:val="both"/>
              <w:rPr>
                <w:rFonts w:ascii="Arial" w:hAnsi="Arial" w:cs="Arial"/>
                <w:sz w:val="20"/>
                <w:szCs w:val="20"/>
              </w:rPr>
            </w:pPr>
            <w:r w:rsidRPr="00E07905">
              <w:rPr>
                <w:rFonts w:ascii="Arial" w:hAnsi="Arial" w:cs="Arial"/>
                <w:i/>
                <w:sz w:val="20"/>
                <w:szCs w:val="20"/>
              </w:rPr>
              <w:t>míra opotřebení = ((výchozí rok - rok pořízení)/teoretická životnost) x100 (%)</w:t>
            </w:r>
          </w:p>
          <w:p w:rsidR="00A67896" w:rsidRPr="00E07905" w:rsidRDefault="00A67896" w:rsidP="00A67896">
            <w:pPr>
              <w:widowControl w:val="0"/>
              <w:jc w:val="both"/>
              <w:rPr>
                <w:rFonts w:ascii="Arial" w:hAnsi="Arial" w:cs="Arial"/>
                <w:sz w:val="20"/>
                <w:szCs w:val="20"/>
              </w:rPr>
            </w:pPr>
            <w:r w:rsidRPr="00E07905">
              <w:rPr>
                <w:rFonts w:ascii="Arial" w:hAnsi="Arial" w:cs="Arial"/>
                <w:sz w:val="20"/>
                <w:szCs w:val="20"/>
              </w:rPr>
              <w:t>kde:</w:t>
            </w:r>
          </w:p>
          <w:p w:rsidR="00A67896" w:rsidRPr="00E07905" w:rsidRDefault="00A67896" w:rsidP="00A67896">
            <w:pPr>
              <w:widowControl w:val="0"/>
              <w:numPr>
                <w:ilvl w:val="0"/>
                <w:numId w:val="8"/>
              </w:numPr>
              <w:tabs>
                <w:tab w:val="clear" w:pos="720"/>
              </w:tabs>
              <w:ind w:left="311" w:hanging="284"/>
              <w:jc w:val="both"/>
              <w:rPr>
                <w:rFonts w:ascii="Arial" w:hAnsi="Arial" w:cs="Arial"/>
                <w:sz w:val="20"/>
                <w:szCs w:val="20"/>
              </w:rPr>
            </w:pPr>
            <w:r w:rsidRPr="00E07905">
              <w:rPr>
                <w:rFonts w:ascii="Arial" w:hAnsi="Arial" w:cs="Arial"/>
                <w:sz w:val="20"/>
                <w:szCs w:val="20"/>
              </w:rPr>
              <w:t>výchozí rok……rok, kdy je opotřebení vypočítáváno,</w:t>
            </w:r>
          </w:p>
          <w:p w:rsidR="00A67896" w:rsidRPr="00E07905" w:rsidRDefault="00A67896" w:rsidP="00A67896">
            <w:pPr>
              <w:widowControl w:val="0"/>
              <w:numPr>
                <w:ilvl w:val="0"/>
                <w:numId w:val="8"/>
              </w:numPr>
              <w:tabs>
                <w:tab w:val="clear" w:pos="720"/>
              </w:tabs>
              <w:ind w:left="311" w:hanging="284"/>
              <w:jc w:val="both"/>
              <w:rPr>
                <w:rFonts w:ascii="Arial" w:hAnsi="Arial" w:cs="Arial"/>
                <w:sz w:val="20"/>
                <w:szCs w:val="20"/>
              </w:rPr>
            </w:pPr>
            <w:r w:rsidRPr="00E07905">
              <w:rPr>
                <w:rFonts w:ascii="Arial" w:hAnsi="Arial" w:cs="Arial"/>
                <w:sz w:val="20"/>
                <w:szCs w:val="20"/>
              </w:rPr>
              <w:t>rok pořízení</w:t>
            </w:r>
            <w:proofErr w:type="gramStart"/>
            <w:r w:rsidRPr="00E07905">
              <w:rPr>
                <w:rFonts w:ascii="Arial" w:hAnsi="Arial" w:cs="Arial"/>
                <w:sz w:val="20"/>
                <w:szCs w:val="20"/>
              </w:rPr>
              <w:t>…</w:t>
            </w:r>
            <w:r w:rsidR="004446C8" w:rsidRPr="00E07905">
              <w:rPr>
                <w:rFonts w:ascii="Arial" w:hAnsi="Arial" w:cs="Arial"/>
                <w:sz w:val="20"/>
                <w:szCs w:val="20"/>
              </w:rPr>
              <w:t xml:space="preserve">.. </w:t>
            </w:r>
            <w:r w:rsidRPr="00E07905">
              <w:rPr>
                <w:rFonts w:ascii="Arial" w:hAnsi="Arial" w:cs="Arial"/>
                <w:sz w:val="20"/>
                <w:szCs w:val="20"/>
              </w:rPr>
              <w:t>rok</w:t>
            </w:r>
            <w:proofErr w:type="gramEnd"/>
            <w:r w:rsidRPr="00E07905">
              <w:rPr>
                <w:rFonts w:ascii="Arial" w:hAnsi="Arial" w:cs="Arial"/>
                <w:sz w:val="20"/>
                <w:szCs w:val="20"/>
              </w:rPr>
              <w:t>, kdy byl Vodohospodářský majetek uveden do provozu,</w:t>
            </w:r>
          </w:p>
          <w:p w:rsidR="00A67896" w:rsidRPr="00E07905" w:rsidRDefault="00A67896" w:rsidP="00A67896">
            <w:pPr>
              <w:widowControl w:val="0"/>
              <w:numPr>
                <w:ilvl w:val="0"/>
                <w:numId w:val="8"/>
              </w:numPr>
              <w:tabs>
                <w:tab w:val="clear" w:pos="720"/>
                <w:tab w:val="num" w:pos="349"/>
              </w:tabs>
              <w:ind w:left="311" w:hanging="284"/>
              <w:jc w:val="both"/>
              <w:rPr>
                <w:rFonts w:ascii="Arial" w:hAnsi="Arial" w:cs="Arial"/>
                <w:sz w:val="20"/>
                <w:szCs w:val="20"/>
              </w:rPr>
            </w:pPr>
            <w:r w:rsidRPr="00E07905">
              <w:rPr>
                <w:rFonts w:ascii="Arial" w:hAnsi="Arial" w:cs="Arial"/>
                <w:sz w:val="20"/>
                <w:szCs w:val="20"/>
              </w:rPr>
              <w:t>teoretická životnost……doba životnosti (předpokládaná) stanovená dle údajů dodavatele a expertních názorů.</w:t>
            </w:r>
          </w:p>
        </w:tc>
      </w:tr>
      <w:tr w:rsidR="00867D46" w:rsidRPr="00E07905" w:rsidTr="0008629A">
        <w:tc>
          <w:tcPr>
            <w:tcW w:w="2269" w:type="dxa"/>
          </w:tcPr>
          <w:p w:rsidR="00867D46" w:rsidRPr="00E07905" w:rsidRDefault="00867D46" w:rsidP="00743916">
            <w:pPr>
              <w:widowControl w:val="0"/>
              <w:rPr>
                <w:rFonts w:ascii="Arial" w:hAnsi="Arial" w:cs="Arial"/>
                <w:b/>
                <w:sz w:val="20"/>
                <w:szCs w:val="20"/>
              </w:rPr>
            </w:pPr>
            <w:r w:rsidRPr="00E07905">
              <w:rPr>
                <w:rFonts w:ascii="Arial" w:hAnsi="Arial" w:cs="Arial"/>
                <w:b/>
                <w:sz w:val="20"/>
                <w:szCs w:val="20"/>
              </w:rPr>
              <w:t>Kvalifikovaná změna předpisů</w:t>
            </w:r>
          </w:p>
        </w:tc>
        <w:tc>
          <w:tcPr>
            <w:tcW w:w="7119" w:type="dxa"/>
          </w:tcPr>
          <w:p w:rsidR="00867D46" w:rsidRPr="00E07905" w:rsidRDefault="00867D46" w:rsidP="00743916">
            <w:pPr>
              <w:widowControl w:val="0"/>
              <w:jc w:val="both"/>
              <w:rPr>
                <w:rFonts w:ascii="Arial" w:hAnsi="Arial" w:cs="Arial"/>
                <w:sz w:val="20"/>
                <w:szCs w:val="20"/>
              </w:rPr>
            </w:pPr>
            <w:r w:rsidRPr="00E07905">
              <w:rPr>
                <w:rFonts w:ascii="Arial" w:hAnsi="Arial" w:cs="Arial"/>
                <w:sz w:val="20"/>
                <w:szCs w:val="20"/>
              </w:rPr>
              <w:t>Změna závazných předpisů, v důsledku které musí být v době platnosti Koncesní smlouvy učiněny jakékoliv Investice nebo Technické zhodnocení, nebo dochází k nezbytnému navýšení provozních nákladů Provozovatele, se snahou vyhýbat se navýšení těchto nákladů.</w:t>
            </w:r>
          </w:p>
        </w:tc>
      </w:tr>
      <w:tr w:rsidR="00867D46" w:rsidRPr="00E07905" w:rsidTr="0008629A">
        <w:tc>
          <w:tcPr>
            <w:tcW w:w="2269" w:type="dxa"/>
          </w:tcPr>
          <w:p w:rsidR="00867D46" w:rsidRPr="00E07905" w:rsidRDefault="00867D46" w:rsidP="00743916">
            <w:pPr>
              <w:widowControl w:val="0"/>
              <w:rPr>
                <w:rFonts w:ascii="Arial" w:hAnsi="Arial" w:cs="Arial"/>
                <w:b/>
                <w:sz w:val="20"/>
                <w:szCs w:val="20"/>
              </w:rPr>
            </w:pPr>
            <w:r w:rsidRPr="00E07905">
              <w:rPr>
                <w:rFonts w:ascii="Arial" w:hAnsi="Arial" w:cs="Arial"/>
                <w:b/>
                <w:sz w:val="20"/>
                <w:szCs w:val="20"/>
              </w:rPr>
              <w:t>Obecná změna předpisů</w:t>
            </w:r>
          </w:p>
        </w:tc>
        <w:tc>
          <w:tcPr>
            <w:tcW w:w="7119" w:type="dxa"/>
          </w:tcPr>
          <w:p w:rsidR="00867D46" w:rsidRPr="00E07905" w:rsidRDefault="00867D46" w:rsidP="00743916">
            <w:pPr>
              <w:widowControl w:val="0"/>
              <w:jc w:val="both"/>
              <w:rPr>
                <w:rFonts w:ascii="Arial" w:hAnsi="Arial" w:cs="Arial"/>
                <w:sz w:val="20"/>
                <w:szCs w:val="20"/>
              </w:rPr>
            </w:pPr>
            <w:r w:rsidRPr="00E07905">
              <w:rPr>
                <w:rFonts w:ascii="Arial" w:hAnsi="Arial" w:cs="Arial"/>
                <w:sz w:val="20"/>
                <w:szCs w:val="20"/>
              </w:rPr>
              <w:t>Jakákoliv jiná změna závazných předpisů, kromě Kvalifikované změny předpisů.</w:t>
            </w:r>
          </w:p>
        </w:tc>
      </w:tr>
      <w:tr w:rsidR="00867D46" w:rsidRPr="00E07905" w:rsidTr="0008629A">
        <w:tc>
          <w:tcPr>
            <w:tcW w:w="2269" w:type="dxa"/>
            <w:tcBorders>
              <w:top w:val="single" w:sz="4" w:space="0" w:color="auto"/>
              <w:left w:val="single" w:sz="4" w:space="0" w:color="auto"/>
              <w:bottom w:val="single" w:sz="4" w:space="0" w:color="auto"/>
              <w:right w:val="single" w:sz="4" w:space="0" w:color="auto"/>
            </w:tcBorders>
          </w:tcPr>
          <w:p w:rsidR="00867D46" w:rsidRPr="00E07905" w:rsidRDefault="00867D46" w:rsidP="00743916">
            <w:pPr>
              <w:widowControl w:val="0"/>
              <w:rPr>
                <w:rFonts w:ascii="Arial" w:hAnsi="Arial" w:cs="Arial"/>
                <w:b/>
                <w:sz w:val="20"/>
                <w:szCs w:val="20"/>
              </w:rPr>
            </w:pPr>
            <w:r w:rsidRPr="00E07905">
              <w:rPr>
                <w:rFonts w:ascii="Arial" w:hAnsi="Arial" w:cs="Arial"/>
                <w:b/>
                <w:sz w:val="20"/>
                <w:szCs w:val="20"/>
              </w:rPr>
              <w:t>Doba provozování</w:t>
            </w:r>
          </w:p>
        </w:tc>
        <w:tc>
          <w:tcPr>
            <w:tcW w:w="7119" w:type="dxa"/>
            <w:tcBorders>
              <w:top w:val="single" w:sz="4" w:space="0" w:color="auto"/>
              <w:left w:val="single" w:sz="4" w:space="0" w:color="auto"/>
              <w:bottom w:val="single" w:sz="4" w:space="0" w:color="auto"/>
              <w:right w:val="single" w:sz="4" w:space="0" w:color="auto"/>
            </w:tcBorders>
          </w:tcPr>
          <w:p w:rsidR="00867D46" w:rsidRPr="00E07905" w:rsidRDefault="001F2588" w:rsidP="00743916">
            <w:pPr>
              <w:widowControl w:val="0"/>
              <w:jc w:val="both"/>
              <w:rPr>
                <w:rFonts w:ascii="Arial" w:hAnsi="Arial" w:cs="Arial"/>
                <w:sz w:val="20"/>
                <w:szCs w:val="20"/>
              </w:rPr>
            </w:pPr>
            <w:r w:rsidRPr="00E07905">
              <w:rPr>
                <w:rFonts w:ascii="Arial" w:hAnsi="Arial" w:cs="Arial"/>
                <w:sz w:val="20"/>
                <w:szCs w:val="20"/>
              </w:rPr>
              <w:t>O</w:t>
            </w:r>
            <w:r w:rsidR="00867D46" w:rsidRPr="00E07905">
              <w:rPr>
                <w:rFonts w:ascii="Arial" w:hAnsi="Arial" w:cs="Arial"/>
                <w:sz w:val="20"/>
                <w:szCs w:val="20"/>
              </w:rPr>
              <w:t xml:space="preserve">bdobí, po které je Provozovatel povinen </w:t>
            </w:r>
            <w:r w:rsidRPr="00E07905">
              <w:rPr>
                <w:rFonts w:ascii="Arial" w:hAnsi="Arial" w:cs="Arial"/>
                <w:sz w:val="20"/>
                <w:szCs w:val="20"/>
              </w:rPr>
              <w:t xml:space="preserve">provozovat </w:t>
            </w:r>
            <w:r w:rsidR="00867D46" w:rsidRPr="00E07905">
              <w:rPr>
                <w:rFonts w:ascii="Arial" w:hAnsi="Arial" w:cs="Arial"/>
                <w:sz w:val="20"/>
                <w:szCs w:val="20"/>
              </w:rPr>
              <w:t>Kanalizac</w:t>
            </w:r>
            <w:r w:rsidR="00B149EE" w:rsidRPr="00E07905">
              <w:rPr>
                <w:rFonts w:ascii="Arial" w:hAnsi="Arial" w:cs="Arial"/>
                <w:sz w:val="20"/>
                <w:szCs w:val="20"/>
              </w:rPr>
              <w:t>i</w:t>
            </w:r>
            <w:r w:rsidR="00867D46" w:rsidRPr="00E07905">
              <w:rPr>
                <w:rFonts w:ascii="Arial" w:hAnsi="Arial" w:cs="Arial"/>
                <w:sz w:val="20"/>
                <w:szCs w:val="20"/>
              </w:rPr>
              <w:t xml:space="preserve"> podle této Smlouvy a obě Smluvní </w:t>
            </w:r>
            <w:r w:rsidRPr="00E07905">
              <w:rPr>
                <w:rFonts w:ascii="Arial" w:hAnsi="Arial" w:cs="Arial"/>
                <w:sz w:val="20"/>
                <w:szCs w:val="20"/>
              </w:rPr>
              <w:t xml:space="preserve">strany </w:t>
            </w:r>
            <w:r w:rsidR="00867D46" w:rsidRPr="00E07905">
              <w:rPr>
                <w:rFonts w:ascii="Arial" w:hAnsi="Arial" w:cs="Arial"/>
                <w:sz w:val="20"/>
                <w:szCs w:val="20"/>
              </w:rPr>
              <w:t xml:space="preserve">plnit ostatní povinnosti stanovené Smlouvou týkající se </w:t>
            </w:r>
            <w:r w:rsidRPr="00E07905">
              <w:rPr>
                <w:rFonts w:ascii="Arial" w:hAnsi="Arial" w:cs="Arial"/>
                <w:sz w:val="20"/>
                <w:szCs w:val="20"/>
              </w:rPr>
              <w:t xml:space="preserve">provozování </w:t>
            </w:r>
            <w:r w:rsidR="00867D46" w:rsidRPr="00E07905">
              <w:rPr>
                <w:rFonts w:ascii="Arial" w:hAnsi="Arial" w:cs="Arial"/>
                <w:sz w:val="20"/>
                <w:szCs w:val="20"/>
              </w:rPr>
              <w:t xml:space="preserve">a které začíná </w:t>
            </w:r>
            <w:r w:rsidRPr="00E07905">
              <w:rPr>
                <w:rFonts w:ascii="Arial" w:hAnsi="Arial" w:cs="Arial"/>
                <w:sz w:val="20"/>
                <w:szCs w:val="20"/>
              </w:rPr>
              <w:t xml:space="preserve">dnem zahájení provozování </w:t>
            </w:r>
            <w:r w:rsidR="00867D46" w:rsidRPr="00E07905">
              <w:rPr>
                <w:rFonts w:ascii="Arial" w:hAnsi="Arial" w:cs="Arial"/>
                <w:sz w:val="20"/>
                <w:szCs w:val="20"/>
              </w:rPr>
              <w:t xml:space="preserve">a končí </w:t>
            </w:r>
            <w:r w:rsidRPr="00E07905">
              <w:rPr>
                <w:rFonts w:ascii="Arial" w:hAnsi="Arial" w:cs="Arial"/>
                <w:sz w:val="20"/>
                <w:szCs w:val="20"/>
              </w:rPr>
              <w:t>dnem skončení</w:t>
            </w:r>
            <w:r w:rsidR="00867D46" w:rsidRPr="00E07905">
              <w:rPr>
                <w:rFonts w:ascii="Arial" w:hAnsi="Arial" w:cs="Arial"/>
                <w:sz w:val="20"/>
                <w:szCs w:val="20"/>
              </w:rPr>
              <w:t>.</w:t>
            </w:r>
          </w:p>
        </w:tc>
      </w:tr>
      <w:tr w:rsidR="00867D46" w:rsidRPr="00E07905" w:rsidTr="0008629A">
        <w:tc>
          <w:tcPr>
            <w:tcW w:w="2269" w:type="dxa"/>
            <w:tcBorders>
              <w:top w:val="single" w:sz="4" w:space="0" w:color="auto"/>
              <w:left w:val="single" w:sz="4" w:space="0" w:color="auto"/>
              <w:bottom w:val="single" w:sz="4" w:space="0" w:color="auto"/>
              <w:right w:val="single" w:sz="4" w:space="0" w:color="auto"/>
            </w:tcBorders>
          </w:tcPr>
          <w:p w:rsidR="00867D46" w:rsidRPr="00E07905" w:rsidRDefault="00087B72" w:rsidP="00743916">
            <w:pPr>
              <w:widowControl w:val="0"/>
              <w:rPr>
                <w:rFonts w:ascii="Arial" w:hAnsi="Arial" w:cs="Arial"/>
                <w:b/>
                <w:sz w:val="20"/>
                <w:szCs w:val="20"/>
              </w:rPr>
            </w:pPr>
            <w:r w:rsidRPr="00E07905">
              <w:rPr>
                <w:rFonts w:ascii="Arial" w:hAnsi="Arial" w:cs="Arial"/>
                <w:b/>
                <w:sz w:val="20"/>
                <w:szCs w:val="20"/>
              </w:rPr>
              <w:t xml:space="preserve">Den </w:t>
            </w:r>
            <w:r w:rsidR="00867D46" w:rsidRPr="00E07905">
              <w:rPr>
                <w:rFonts w:ascii="Arial" w:hAnsi="Arial" w:cs="Arial"/>
                <w:b/>
                <w:sz w:val="20"/>
                <w:szCs w:val="20"/>
              </w:rPr>
              <w:t>vypořádání</w:t>
            </w:r>
          </w:p>
        </w:tc>
        <w:tc>
          <w:tcPr>
            <w:tcW w:w="7119" w:type="dxa"/>
            <w:tcBorders>
              <w:top w:val="single" w:sz="4" w:space="0" w:color="auto"/>
              <w:left w:val="single" w:sz="4" w:space="0" w:color="auto"/>
              <w:bottom w:val="single" w:sz="4" w:space="0" w:color="auto"/>
              <w:right w:val="single" w:sz="4" w:space="0" w:color="auto"/>
            </w:tcBorders>
          </w:tcPr>
          <w:p w:rsidR="00867D46" w:rsidRPr="00E07905" w:rsidRDefault="001E27FE" w:rsidP="00743916">
            <w:pPr>
              <w:widowControl w:val="0"/>
              <w:jc w:val="both"/>
              <w:rPr>
                <w:rFonts w:ascii="Arial" w:hAnsi="Arial" w:cs="Arial"/>
                <w:sz w:val="20"/>
                <w:szCs w:val="20"/>
              </w:rPr>
            </w:pPr>
            <w:r w:rsidRPr="00E07905">
              <w:rPr>
                <w:rFonts w:ascii="Arial" w:hAnsi="Arial" w:cs="Arial"/>
                <w:sz w:val="20"/>
                <w:szCs w:val="20"/>
              </w:rPr>
              <w:t>D</w:t>
            </w:r>
            <w:r w:rsidR="00867D46" w:rsidRPr="00E07905">
              <w:rPr>
                <w:rFonts w:ascii="Arial" w:hAnsi="Arial" w:cs="Arial"/>
                <w:sz w:val="20"/>
                <w:szCs w:val="20"/>
              </w:rPr>
              <w:t xml:space="preserve">en, kdy mezi Smluvními </w:t>
            </w:r>
            <w:r w:rsidR="00B73887" w:rsidRPr="00E07905">
              <w:rPr>
                <w:rFonts w:ascii="Arial" w:hAnsi="Arial" w:cs="Arial"/>
                <w:sz w:val="20"/>
                <w:szCs w:val="20"/>
              </w:rPr>
              <w:t xml:space="preserve">stranami </w:t>
            </w:r>
            <w:r w:rsidR="00867D46" w:rsidRPr="00E07905">
              <w:rPr>
                <w:rFonts w:ascii="Arial" w:hAnsi="Arial" w:cs="Arial"/>
                <w:sz w:val="20"/>
                <w:szCs w:val="20"/>
              </w:rPr>
              <w:t xml:space="preserve">nebudou existovat žádné existující spory či nevypořádaná práva či povinnosti vyplývající z této Smlouvy, nejdříve však 1 (slovy: jeden) rok po dni skončení povinnosti provozování Provozovatelem, nebude-li mezi Smluvními </w:t>
            </w:r>
            <w:r w:rsidR="00B73887" w:rsidRPr="00E07905">
              <w:rPr>
                <w:rFonts w:ascii="Arial" w:hAnsi="Arial" w:cs="Arial"/>
                <w:sz w:val="20"/>
                <w:szCs w:val="20"/>
              </w:rPr>
              <w:t xml:space="preserve">stranami </w:t>
            </w:r>
            <w:r w:rsidR="00867D46" w:rsidRPr="00E07905">
              <w:rPr>
                <w:rFonts w:ascii="Arial" w:hAnsi="Arial" w:cs="Arial"/>
                <w:sz w:val="20"/>
                <w:szCs w:val="20"/>
              </w:rPr>
              <w:t>písemně dohodnuto jinak.</w:t>
            </w:r>
          </w:p>
        </w:tc>
      </w:tr>
      <w:tr w:rsidR="00867D46" w:rsidRPr="00E07905" w:rsidTr="0008629A">
        <w:tc>
          <w:tcPr>
            <w:tcW w:w="2269" w:type="dxa"/>
            <w:tcBorders>
              <w:top w:val="single" w:sz="4" w:space="0" w:color="auto"/>
              <w:left w:val="single" w:sz="4" w:space="0" w:color="auto"/>
              <w:bottom w:val="single" w:sz="4" w:space="0" w:color="auto"/>
              <w:right w:val="single" w:sz="4" w:space="0" w:color="auto"/>
            </w:tcBorders>
          </w:tcPr>
          <w:p w:rsidR="00867D46" w:rsidRPr="00E07905" w:rsidRDefault="00867D46" w:rsidP="00743916">
            <w:pPr>
              <w:widowControl w:val="0"/>
              <w:rPr>
                <w:rFonts w:ascii="Arial" w:hAnsi="Arial" w:cs="Arial"/>
                <w:b/>
                <w:sz w:val="20"/>
                <w:szCs w:val="20"/>
              </w:rPr>
            </w:pPr>
            <w:r w:rsidRPr="00E07905">
              <w:rPr>
                <w:rFonts w:ascii="Arial" w:hAnsi="Arial" w:cs="Arial"/>
                <w:b/>
                <w:sz w:val="20"/>
                <w:szCs w:val="20"/>
              </w:rPr>
              <w:t xml:space="preserve">Zavedená odborná </w:t>
            </w:r>
            <w:r w:rsidRPr="00E07905">
              <w:rPr>
                <w:rFonts w:ascii="Arial" w:hAnsi="Arial" w:cs="Arial"/>
                <w:b/>
                <w:sz w:val="20"/>
                <w:szCs w:val="20"/>
              </w:rPr>
              <w:lastRenderedPageBreak/>
              <w:t>praxe</w:t>
            </w:r>
          </w:p>
        </w:tc>
        <w:tc>
          <w:tcPr>
            <w:tcW w:w="7119" w:type="dxa"/>
            <w:tcBorders>
              <w:top w:val="single" w:sz="4" w:space="0" w:color="auto"/>
              <w:left w:val="single" w:sz="4" w:space="0" w:color="auto"/>
              <w:bottom w:val="single" w:sz="4" w:space="0" w:color="auto"/>
              <w:right w:val="single" w:sz="4" w:space="0" w:color="auto"/>
            </w:tcBorders>
          </w:tcPr>
          <w:p w:rsidR="00867D46" w:rsidRPr="00E07905" w:rsidRDefault="00B332C3" w:rsidP="00743916">
            <w:pPr>
              <w:widowControl w:val="0"/>
              <w:jc w:val="both"/>
              <w:rPr>
                <w:rFonts w:ascii="Arial" w:hAnsi="Arial" w:cs="Arial"/>
                <w:sz w:val="20"/>
                <w:szCs w:val="20"/>
              </w:rPr>
            </w:pPr>
            <w:r w:rsidRPr="00E07905">
              <w:rPr>
                <w:rFonts w:ascii="Arial" w:hAnsi="Arial" w:cs="Arial"/>
                <w:sz w:val="20"/>
                <w:szCs w:val="20"/>
              </w:rPr>
              <w:lastRenderedPageBreak/>
              <w:t>P</w:t>
            </w:r>
            <w:r w:rsidR="00867D46" w:rsidRPr="00E07905">
              <w:rPr>
                <w:rFonts w:ascii="Arial" w:hAnsi="Arial" w:cs="Arial"/>
                <w:sz w:val="20"/>
                <w:szCs w:val="20"/>
              </w:rPr>
              <w:t>oužití standardů, postupů, metod a procedur, které jsou v souladu s</w:t>
            </w:r>
            <w:r w:rsidR="00553307" w:rsidRPr="00E07905">
              <w:rPr>
                <w:rFonts w:ascii="Arial" w:hAnsi="Arial" w:cs="Arial"/>
                <w:sz w:val="20"/>
                <w:szCs w:val="20"/>
              </w:rPr>
              <w:t xml:space="preserve">e </w:t>
            </w:r>
            <w:r w:rsidR="00553307" w:rsidRPr="00E07905">
              <w:rPr>
                <w:rFonts w:ascii="Arial" w:hAnsi="Arial" w:cs="Arial"/>
                <w:sz w:val="20"/>
                <w:szCs w:val="20"/>
              </w:rPr>
              <w:lastRenderedPageBreak/>
              <w:t>Z</w:t>
            </w:r>
            <w:r w:rsidR="00D17150" w:rsidRPr="00E07905">
              <w:rPr>
                <w:rFonts w:ascii="Arial" w:hAnsi="Arial" w:cs="Arial"/>
                <w:sz w:val="20"/>
                <w:szCs w:val="20"/>
              </w:rPr>
              <w:t>ávaznými předpisy</w:t>
            </w:r>
            <w:r w:rsidR="00867D46" w:rsidRPr="00E07905">
              <w:rPr>
                <w:rFonts w:ascii="Arial" w:hAnsi="Arial" w:cs="Arial"/>
                <w:sz w:val="20"/>
                <w:szCs w:val="20"/>
              </w:rPr>
              <w:t xml:space="preserve"> a vynaložení takového stupně dovedností, péče, pečlivosti, opatrnosti a předvídavosti, která by byla běžně a rozumně očekávána od odborně kvalifikované, schopné a zkušené osoby zabývající se příslušnou činností za stejných nebo podobných podmínek, včetně použití obecně rozšířených standardů, postupů, metod a procedur.</w:t>
            </w:r>
          </w:p>
        </w:tc>
      </w:tr>
      <w:tr w:rsidR="002755C7" w:rsidRPr="00E07905" w:rsidTr="0008629A">
        <w:tc>
          <w:tcPr>
            <w:tcW w:w="2269" w:type="dxa"/>
            <w:tcBorders>
              <w:top w:val="single" w:sz="4" w:space="0" w:color="auto"/>
              <w:left w:val="single" w:sz="4" w:space="0" w:color="auto"/>
              <w:bottom w:val="single" w:sz="4" w:space="0" w:color="auto"/>
              <w:right w:val="single" w:sz="4" w:space="0" w:color="auto"/>
            </w:tcBorders>
          </w:tcPr>
          <w:p w:rsidR="002755C7" w:rsidRPr="00E07905" w:rsidRDefault="002755C7" w:rsidP="00754CD3">
            <w:pPr>
              <w:keepNext/>
              <w:rPr>
                <w:rFonts w:ascii="Arial" w:hAnsi="Arial" w:cs="Arial"/>
                <w:b/>
                <w:sz w:val="20"/>
                <w:szCs w:val="20"/>
              </w:rPr>
            </w:pPr>
            <w:r w:rsidRPr="00E07905">
              <w:rPr>
                <w:rFonts w:ascii="Arial" w:hAnsi="Arial" w:cs="Arial"/>
                <w:b/>
                <w:sz w:val="20"/>
                <w:szCs w:val="20"/>
              </w:rPr>
              <w:lastRenderedPageBreak/>
              <w:t>Závazné předpisy</w:t>
            </w:r>
          </w:p>
        </w:tc>
        <w:tc>
          <w:tcPr>
            <w:tcW w:w="7119" w:type="dxa"/>
            <w:tcBorders>
              <w:top w:val="single" w:sz="4" w:space="0" w:color="auto"/>
              <w:left w:val="single" w:sz="4" w:space="0" w:color="auto"/>
              <w:bottom w:val="single" w:sz="4" w:space="0" w:color="auto"/>
              <w:right w:val="single" w:sz="4" w:space="0" w:color="auto"/>
            </w:tcBorders>
          </w:tcPr>
          <w:p w:rsidR="006E0C1F" w:rsidRPr="00E07905" w:rsidRDefault="0027790D" w:rsidP="00754CD3">
            <w:pPr>
              <w:keepNext/>
              <w:rPr>
                <w:rFonts w:ascii="Arial" w:hAnsi="Arial" w:cs="Arial"/>
                <w:sz w:val="20"/>
                <w:szCs w:val="20"/>
              </w:rPr>
            </w:pPr>
            <w:r w:rsidRPr="00E07905">
              <w:rPr>
                <w:rFonts w:ascii="Arial" w:hAnsi="Arial" w:cs="Arial"/>
                <w:sz w:val="20"/>
                <w:szCs w:val="20"/>
              </w:rPr>
              <w:t>znamená:</w:t>
            </w:r>
          </w:p>
          <w:p w:rsidR="006E0C1F" w:rsidRPr="00E07905" w:rsidRDefault="0027790D" w:rsidP="00754CD3">
            <w:pPr>
              <w:pStyle w:val="DefiniceL1"/>
              <w:keepNext/>
              <w:numPr>
                <w:ilvl w:val="0"/>
                <w:numId w:val="16"/>
              </w:numPr>
              <w:spacing w:before="120" w:after="0"/>
              <w:ind w:left="349" w:hanging="349"/>
              <w:rPr>
                <w:rFonts w:ascii="Arial" w:hAnsi="Arial" w:cs="Arial"/>
              </w:rPr>
            </w:pPr>
            <w:r w:rsidRPr="00E07905">
              <w:rPr>
                <w:rFonts w:ascii="Arial" w:hAnsi="Arial" w:cs="Arial"/>
              </w:rPr>
              <w:t>právní předpisy právního řádu České republiky;</w:t>
            </w:r>
          </w:p>
          <w:p w:rsidR="006E0C1F" w:rsidRPr="00E07905" w:rsidRDefault="0027790D" w:rsidP="00754CD3">
            <w:pPr>
              <w:pStyle w:val="DefiniceL1"/>
              <w:keepNext/>
              <w:numPr>
                <w:ilvl w:val="0"/>
                <w:numId w:val="16"/>
              </w:numPr>
              <w:spacing w:before="120" w:after="0"/>
              <w:ind w:left="349" w:hanging="349"/>
              <w:rPr>
                <w:rFonts w:ascii="Arial" w:hAnsi="Arial" w:cs="Arial"/>
              </w:rPr>
            </w:pPr>
            <w:r w:rsidRPr="00E07905">
              <w:rPr>
                <w:rFonts w:ascii="Arial" w:hAnsi="Arial" w:cs="Arial"/>
              </w:rPr>
              <w:t xml:space="preserve">příslušné právně závazné pokyny, rozhodnutí, Povolení, ČSN Normy, metodiky a jiné předpisy, kterými je Vlastník a/nebo Provozovatel vázán za předpokladu, že jsou veřejně dostupné nebo, že jejich existence byla oznámena a obsah byl zpřístupněn druhé Smluvní </w:t>
            </w:r>
            <w:r w:rsidR="00743916" w:rsidRPr="00E07905">
              <w:rPr>
                <w:rFonts w:ascii="Arial" w:hAnsi="Arial" w:cs="Arial"/>
              </w:rPr>
              <w:t>s</w:t>
            </w:r>
            <w:r w:rsidRPr="00E07905">
              <w:rPr>
                <w:rFonts w:ascii="Arial" w:hAnsi="Arial" w:cs="Arial"/>
              </w:rPr>
              <w:t>traně; a</w:t>
            </w:r>
          </w:p>
          <w:p w:rsidR="006E0C1F" w:rsidRPr="00E07905" w:rsidRDefault="0027790D" w:rsidP="00754CD3">
            <w:pPr>
              <w:pStyle w:val="Odstavecseseznamem"/>
              <w:keepNext/>
              <w:numPr>
                <w:ilvl w:val="0"/>
                <w:numId w:val="16"/>
              </w:numPr>
              <w:spacing w:before="120"/>
              <w:ind w:left="349" w:hanging="349"/>
              <w:contextualSpacing w:val="0"/>
              <w:jc w:val="both"/>
              <w:rPr>
                <w:rFonts w:ascii="Arial" w:hAnsi="Arial" w:cs="Arial"/>
                <w:sz w:val="20"/>
                <w:szCs w:val="20"/>
              </w:rPr>
            </w:pPr>
            <w:r w:rsidRPr="00E07905">
              <w:rPr>
                <w:rFonts w:ascii="Arial" w:hAnsi="Arial" w:cs="Arial"/>
                <w:sz w:val="20"/>
                <w:szCs w:val="20"/>
              </w:rPr>
              <w:t>jakýkoliv vynutitelný předpis Evropské Unie vztahující se k předmětu a účelu Smlouvy</w:t>
            </w:r>
            <w:r w:rsidR="002755C7" w:rsidRPr="00E07905">
              <w:rPr>
                <w:rFonts w:ascii="Arial" w:hAnsi="Arial" w:cs="Arial"/>
                <w:sz w:val="20"/>
                <w:szCs w:val="20"/>
              </w:rPr>
              <w:t>.</w:t>
            </w:r>
          </w:p>
        </w:tc>
      </w:tr>
    </w:tbl>
    <w:p w:rsidR="008A42B4" w:rsidRPr="00E07905" w:rsidRDefault="008A42B4" w:rsidP="00743916">
      <w:pPr>
        <w:widowControl w:val="0"/>
        <w:rPr>
          <w:rFonts w:ascii="Arial" w:hAnsi="Arial" w:cs="Arial"/>
          <w:sz w:val="20"/>
          <w:szCs w:val="20"/>
        </w:rPr>
      </w:pPr>
    </w:p>
    <w:sectPr w:rsidR="008A42B4" w:rsidRPr="00E07905" w:rsidSect="007427CF">
      <w:headerReference w:type="even" r:id="rId8"/>
      <w:headerReference w:type="default" r:id="rId9"/>
      <w:footerReference w:type="even" r:id="rId10"/>
      <w:footerReference w:type="default" r:id="rId11"/>
      <w:headerReference w:type="first" r:id="rId12"/>
      <w:footerReference w:type="first" r:id="rId13"/>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F58" w:rsidRDefault="008F3F58">
      <w:r>
        <w:separator/>
      </w:r>
    </w:p>
  </w:endnote>
  <w:endnote w:type="continuationSeparator" w:id="0">
    <w:p w:rsidR="008F3F58" w:rsidRDefault="008F3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6A4" w:rsidRDefault="005846A4" w:rsidP="0001668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5846A4" w:rsidRDefault="005846A4" w:rsidP="00016688">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6A4" w:rsidRPr="00743916" w:rsidRDefault="005846A4" w:rsidP="00016688">
    <w:pPr>
      <w:pStyle w:val="Zpat"/>
      <w:framePr w:wrap="around" w:vAnchor="text" w:hAnchor="margin" w:xAlign="right" w:y="1"/>
      <w:rPr>
        <w:rStyle w:val="slostrnky"/>
        <w:sz w:val="20"/>
        <w:szCs w:val="20"/>
      </w:rPr>
    </w:pPr>
    <w:r w:rsidRPr="00743916">
      <w:rPr>
        <w:rStyle w:val="slostrnky"/>
        <w:sz w:val="20"/>
        <w:szCs w:val="20"/>
      </w:rPr>
      <w:fldChar w:fldCharType="begin"/>
    </w:r>
    <w:r w:rsidRPr="00743916">
      <w:rPr>
        <w:rStyle w:val="slostrnky"/>
        <w:sz w:val="20"/>
        <w:szCs w:val="20"/>
      </w:rPr>
      <w:instrText xml:space="preserve">PAGE  </w:instrText>
    </w:r>
    <w:r w:rsidRPr="00743916">
      <w:rPr>
        <w:rStyle w:val="slostrnky"/>
        <w:sz w:val="20"/>
        <w:szCs w:val="20"/>
      </w:rPr>
      <w:fldChar w:fldCharType="separate"/>
    </w:r>
    <w:r w:rsidR="00AC375B">
      <w:rPr>
        <w:rStyle w:val="slostrnky"/>
        <w:noProof/>
        <w:sz w:val="20"/>
        <w:szCs w:val="20"/>
      </w:rPr>
      <w:t>1</w:t>
    </w:r>
    <w:r w:rsidRPr="00743916">
      <w:rPr>
        <w:rStyle w:val="slostrnky"/>
        <w:sz w:val="20"/>
        <w:szCs w:val="20"/>
      </w:rPr>
      <w:fldChar w:fldCharType="end"/>
    </w:r>
  </w:p>
  <w:p w:rsidR="005846A4" w:rsidRDefault="005846A4" w:rsidP="00016688">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BA8" w:rsidRDefault="00E31BA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F58" w:rsidRDefault="008F3F58">
      <w:r>
        <w:separator/>
      </w:r>
    </w:p>
  </w:footnote>
  <w:footnote w:type="continuationSeparator" w:id="0">
    <w:p w:rsidR="008F3F58" w:rsidRDefault="008F3F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BA8" w:rsidRDefault="00E31BA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46A4" w:rsidRDefault="005846A4" w:rsidP="005846A4">
    <w:pPr>
      <w:autoSpaceDE w:val="0"/>
      <w:autoSpaceDN w:val="0"/>
      <w:adjustRightInd w:val="0"/>
    </w:pPr>
    <w:r w:rsidRPr="007C5AAA">
      <w:rPr>
        <w:rFonts w:ascii="Arial" w:hAnsi="Arial" w:cs="Arial"/>
        <w:b/>
        <w:bCs/>
        <w:color w:val="808080" w:themeColor="background1" w:themeShade="80"/>
        <w:sz w:val="20"/>
        <w:szCs w:val="20"/>
      </w:rPr>
      <w:t xml:space="preserve">Smlouva o provozování kanalizace pro veřejnou potřebu ve vlastnictví </w:t>
    </w:r>
    <w:r w:rsidR="000D1A09">
      <w:rPr>
        <w:rFonts w:ascii="Arial" w:hAnsi="Arial" w:cs="Arial"/>
        <w:b/>
        <w:bCs/>
        <w:color w:val="808080" w:themeColor="background1" w:themeShade="80"/>
        <w:sz w:val="20"/>
        <w:szCs w:val="20"/>
      </w:rPr>
      <w:t xml:space="preserve">obce </w:t>
    </w:r>
    <w:r w:rsidR="000D1A09">
      <w:rPr>
        <w:rFonts w:ascii="Arial" w:hAnsi="Arial" w:cs="Arial"/>
        <w:b/>
        <w:bCs/>
        <w:color w:val="808080" w:themeColor="background1" w:themeShade="80"/>
        <w:sz w:val="20"/>
        <w:szCs w:val="20"/>
      </w:rPr>
      <w:t>Loděnice</w:t>
    </w:r>
    <w:bookmarkStart w:id="0" w:name="_GoBack"/>
    <w:bookmarkEnd w:id="0"/>
    <w:r>
      <w:rPr>
        <w:rFonts w:ascii="Arial" w:hAnsi="Arial" w:cs="Arial"/>
        <w:b/>
        <w:bCs/>
        <w:color w:val="808080" w:themeColor="background1" w:themeShade="80"/>
        <w:sz w:val="20"/>
        <w:szCs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BA8" w:rsidRDefault="00E31BA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5CA872C"/>
    <w:lvl w:ilvl="0">
      <w:start w:val="1"/>
      <w:numFmt w:val="bullet"/>
      <w:lvlText w:val=""/>
      <w:lvlJc w:val="left"/>
      <w:pPr>
        <w:tabs>
          <w:tab w:val="num" w:pos="360"/>
        </w:tabs>
        <w:ind w:left="360" w:hanging="360"/>
      </w:pPr>
      <w:rPr>
        <w:rFonts w:ascii="Symbol" w:hAnsi="Symbol" w:hint="default"/>
      </w:rPr>
    </w:lvl>
  </w:abstractNum>
  <w:abstractNum w:abstractNumId="1">
    <w:nsid w:val="09843CCF"/>
    <w:multiLevelType w:val="multilevel"/>
    <w:tmpl w:val="2440F51E"/>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
    <w:nsid w:val="124352A5"/>
    <w:multiLevelType w:val="hybridMultilevel"/>
    <w:tmpl w:val="AE349EFC"/>
    <w:lvl w:ilvl="0" w:tplc="05E8ECF0">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D8A6EA3"/>
    <w:multiLevelType w:val="hybridMultilevel"/>
    <w:tmpl w:val="5950B82A"/>
    <w:lvl w:ilvl="0" w:tplc="DA382792">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2B95A3A"/>
    <w:multiLevelType w:val="multilevel"/>
    <w:tmpl w:val="9D4A991E"/>
    <w:lvl w:ilvl="0">
      <w:start w:val="1"/>
      <w:numFmt w:val="lowerLetter"/>
      <w:pStyle w:val="DefiniceL1"/>
      <w:lvlText w:val="(%1)"/>
      <w:lvlJc w:val="left"/>
      <w:pPr>
        <w:tabs>
          <w:tab w:val="num" w:pos="851"/>
        </w:tabs>
        <w:ind w:left="851" w:hanging="851"/>
      </w:pPr>
      <w:rPr>
        <w:rFonts w:ascii="Calibri" w:hAnsi="Calibri" w:cs="Times New Roman" w:hint="default"/>
        <w:b w:val="0"/>
        <w:bCs w:val="0"/>
        <w:i w:val="0"/>
        <w:iCs w:val="0"/>
        <w:sz w:val="20"/>
        <w:szCs w:val="20"/>
      </w:rPr>
    </w:lvl>
    <w:lvl w:ilvl="1">
      <w:start w:val="1"/>
      <w:numFmt w:val="decimal"/>
      <w:lvlText w:val="1.%2"/>
      <w:lvlJc w:val="left"/>
      <w:pPr>
        <w:tabs>
          <w:tab w:val="num" w:pos="567"/>
        </w:tabs>
        <w:ind w:left="567" w:hanging="567"/>
      </w:pPr>
      <w:rPr>
        <w:rFonts w:ascii="Arial" w:hAnsi="Arial" w:cs="Arial" w:hint="default"/>
        <w:b w:val="0"/>
        <w:bCs w:val="0"/>
        <w:i w:val="0"/>
        <w:iCs w:val="0"/>
        <w:sz w:val="20"/>
        <w:szCs w:val="20"/>
      </w:rPr>
    </w:lvl>
    <w:lvl w:ilvl="2">
      <w:start w:val="1"/>
      <w:numFmt w:val="none"/>
      <w:lvlText w:val=""/>
      <w:lvlJc w:val="left"/>
      <w:pPr>
        <w:tabs>
          <w:tab w:val="num" w:pos="567"/>
        </w:tabs>
        <w:ind w:left="567" w:hanging="567"/>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6."/>
      <w:lvlJc w:val="left"/>
      <w:pPr>
        <w:tabs>
          <w:tab w:val="num" w:pos="0"/>
        </w:tabs>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4ACF3597"/>
    <w:multiLevelType w:val="hybridMultilevel"/>
    <w:tmpl w:val="450656A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F1105F7"/>
    <w:multiLevelType w:val="hybridMultilevel"/>
    <w:tmpl w:val="3758BDAA"/>
    <w:lvl w:ilvl="0" w:tplc="05E8ECF0">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54212C2B"/>
    <w:multiLevelType w:val="hybridMultilevel"/>
    <w:tmpl w:val="5A2CB4CA"/>
    <w:lvl w:ilvl="0" w:tplc="05E8ECF0">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73444A2F"/>
    <w:multiLevelType w:val="hybridMultilevel"/>
    <w:tmpl w:val="1310AA78"/>
    <w:lvl w:ilvl="0" w:tplc="DA382792">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6"/>
  </w:num>
  <w:num w:numId="9">
    <w:abstractNumId w:val="1"/>
  </w:num>
  <w:num w:numId="10">
    <w:abstractNumId w:val="7"/>
  </w:num>
  <w:num w:numId="11">
    <w:abstractNumId w:val="3"/>
  </w:num>
  <w:num w:numId="12">
    <w:abstractNumId w:val="8"/>
  </w:num>
  <w:num w:numId="13">
    <w:abstractNumId w:val="2"/>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C223A"/>
    <w:rsid w:val="0000122B"/>
    <w:rsid w:val="000027DD"/>
    <w:rsid w:val="00016688"/>
    <w:rsid w:val="0001720E"/>
    <w:rsid w:val="00031B9E"/>
    <w:rsid w:val="000339C9"/>
    <w:rsid w:val="00035E1C"/>
    <w:rsid w:val="00053CBE"/>
    <w:rsid w:val="00056378"/>
    <w:rsid w:val="0006391E"/>
    <w:rsid w:val="000779CE"/>
    <w:rsid w:val="0008629A"/>
    <w:rsid w:val="00087B72"/>
    <w:rsid w:val="000C23DD"/>
    <w:rsid w:val="000C6327"/>
    <w:rsid w:val="000D1A09"/>
    <w:rsid w:val="000D534F"/>
    <w:rsid w:val="0010466D"/>
    <w:rsid w:val="00106BE1"/>
    <w:rsid w:val="00113F62"/>
    <w:rsid w:val="001175B3"/>
    <w:rsid w:val="0012554C"/>
    <w:rsid w:val="001476AA"/>
    <w:rsid w:val="00155D02"/>
    <w:rsid w:val="00175A07"/>
    <w:rsid w:val="001A238E"/>
    <w:rsid w:val="001A535D"/>
    <w:rsid w:val="001A7749"/>
    <w:rsid w:val="001B2BFA"/>
    <w:rsid w:val="001C223A"/>
    <w:rsid w:val="001E27FE"/>
    <w:rsid w:val="001E59E6"/>
    <w:rsid w:val="001E6A70"/>
    <w:rsid w:val="001F2588"/>
    <w:rsid w:val="00202DAA"/>
    <w:rsid w:val="00211551"/>
    <w:rsid w:val="00212188"/>
    <w:rsid w:val="002146DB"/>
    <w:rsid w:val="00243B06"/>
    <w:rsid w:val="00246E3C"/>
    <w:rsid w:val="00255561"/>
    <w:rsid w:val="002713C0"/>
    <w:rsid w:val="002744E8"/>
    <w:rsid w:val="002755C7"/>
    <w:rsid w:val="0027790D"/>
    <w:rsid w:val="00293393"/>
    <w:rsid w:val="002965B5"/>
    <w:rsid w:val="002976EE"/>
    <w:rsid w:val="002A4C3D"/>
    <w:rsid w:val="002B2E72"/>
    <w:rsid w:val="002C18A3"/>
    <w:rsid w:val="002C3ECE"/>
    <w:rsid w:val="002D0470"/>
    <w:rsid w:val="002D59E8"/>
    <w:rsid w:val="0030000A"/>
    <w:rsid w:val="00302877"/>
    <w:rsid w:val="00317421"/>
    <w:rsid w:val="003470C4"/>
    <w:rsid w:val="0035527D"/>
    <w:rsid w:val="0035631D"/>
    <w:rsid w:val="003565CB"/>
    <w:rsid w:val="00383C1E"/>
    <w:rsid w:val="0039023A"/>
    <w:rsid w:val="003939CF"/>
    <w:rsid w:val="0039773B"/>
    <w:rsid w:val="003C010C"/>
    <w:rsid w:val="003C3A04"/>
    <w:rsid w:val="003F7B8D"/>
    <w:rsid w:val="00411251"/>
    <w:rsid w:val="00412481"/>
    <w:rsid w:val="00416D7E"/>
    <w:rsid w:val="00423757"/>
    <w:rsid w:val="00430B1C"/>
    <w:rsid w:val="004446C8"/>
    <w:rsid w:val="00446663"/>
    <w:rsid w:val="004A7A19"/>
    <w:rsid w:val="004B447E"/>
    <w:rsid w:val="004C1E2B"/>
    <w:rsid w:val="004C5AEF"/>
    <w:rsid w:val="00533FF9"/>
    <w:rsid w:val="00553307"/>
    <w:rsid w:val="00560DD3"/>
    <w:rsid w:val="00577055"/>
    <w:rsid w:val="005846A4"/>
    <w:rsid w:val="005C19B9"/>
    <w:rsid w:val="005D3849"/>
    <w:rsid w:val="005D4426"/>
    <w:rsid w:val="005E3249"/>
    <w:rsid w:val="005F09C3"/>
    <w:rsid w:val="005F5DD9"/>
    <w:rsid w:val="0060191A"/>
    <w:rsid w:val="00606293"/>
    <w:rsid w:val="0061327B"/>
    <w:rsid w:val="00656126"/>
    <w:rsid w:val="00662863"/>
    <w:rsid w:val="006704B2"/>
    <w:rsid w:val="0068078F"/>
    <w:rsid w:val="00695B95"/>
    <w:rsid w:val="006A016A"/>
    <w:rsid w:val="006A1EAB"/>
    <w:rsid w:val="006A5A62"/>
    <w:rsid w:val="006B35DF"/>
    <w:rsid w:val="006B5C12"/>
    <w:rsid w:val="006B748F"/>
    <w:rsid w:val="006D2840"/>
    <w:rsid w:val="006E0C1F"/>
    <w:rsid w:val="006F652A"/>
    <w:rsid w:val="00704ACF"/>
    <w:rsid w:val="00706E99"/>
    <w:rsid w:val="007201B0"/>
    <w:rsid w:val="00726D5A"/>
    <w:rsid w:val="007328E9"/>
    <w:rsid w:val="007427CF"/>
    <w:rsid w:val="00743916"/>
    <w:rsid w:val="007505B1"/>
    <w:rsid w:val="00750D83"/>
    <w:rsid w:val="00754CD3"/>
    <w:rsid w:val="00776E6F"/>
    <w:rsid w:val="007923A9"/>
    <w:rsid w:val="00794715"/>
    <w:rsid w:val="007C72D8"/>
    <w:rsid w:val="007D06F8"/>
    <w:rsid w:val="007D6B0B"/>
    <w:rsid w:val="0080298E"/>
    <w:rsid w:val="00826127"/>
    <w:rsid w:val="00835292"/>
    <w:rsid w:val="00837308"/>
    <w:rsid w:val="0084321D"/>
    <w:rsid w:val="0085190A"/>
    <w:rsid w:val="00862A02"/>
    <w:rsid w:val="00864A25"/>
    <w:rsid w:val="00867D46"/>
    <w:rsid w:val="008902A8"/>
    <w:rsid w:val="00890917"/>
    <w:rsid w:val="008A42B4"/>
    <w:rsid w:val="008F3F58"/>
    <w:rsid w:val="0090572C"/>
    <w:rsid w:val="00907306"/>
    <w:rsid w:val="00920A7A"/>
    <w:rsid w:val="00930A28"/>
    <w:rsid w:val="0093541C"/>
    <w:rsid w:val="009539F4"/>
    <w:rsid w:val="009574CC"/>
    <w:rsid w:val="009601E4"/>
    <w:rsid w:val="009628F8"/>
    <w:rsid w:val="00993D69"/>
    <w:rsid w:val="009A1132"/>
    <w:rsid w:val="009A190D"/>
    <w:rsid w:val="009B19A0"/>
    <w:rsid w:val="009C66B2"/>
    <w:rsid w:val="009E1F6D"/>
    <w:rsid w:val="00A02838"/>
    <w:rsid w:val="00A05518"/>
    <w:rsid w:val="00A05F8F"/>
    <w:rsid w:val="00A064E3"/>
    <w:rsid w:val="00A304F6"/>
    <w:rsid w:val="00A305E5"/>
    <w:rsid w:val="00A41BAE"/>
    <w:rsid w:val="00A43FBB"/>
    <w:rsid w:val="00A522B8"/>
    <w:rsid w:val="00A6070F"/>
    <w:rsid w:val="00A64638"/>
    <w:rsid w:val="00A67896"/>
    <w:rsid w:val="00A856EC"/>
    <w:rsid w:val="00A92DCD"/>
    <w:rsid w:val="00A969A8"/>
    <w:rsid w:val="00AC375B"/>
    <w:rsid w:val="00B10E30"/>
    <w:rsid w:val="00B149EE"/>
    <w:rsid w:val="00B332C3"/>
    <w:rsid w:val="00B440EC"/>
    <w:rsid w:val="00B50EEB"/>
    <w:rsid w:val="00B57D14"/>
    <w:rsid w:val="00B600AC"/>
    <w:rsid w:val="00B6286F"/>
    <w:rsid w:val="00B70C2E"/>
    <w:rsid w:val="00B73887"/>
    <w:rsid w:val="00B80E84"/>
    <w:rsid w:val="00BB17E2"/>
    <w:rsid w:val="00BB1CE3"/>
    <w:rsid w:val="00BB4AC0"/>
    <w:rsid w:val="00BC02C2"/>
    <w:rsid w:val="00BE4B47"/>
    <w:rsid w:val="00BF1176"/>
    <w:rsid w:val="00C06116"/>
    <w:rsid w:val="00C21F6A"/>
    <w:rsid w:val="00C41CBB"/>
    <w:rsid w:val="00C444F3"/>
    <w:rsid w:val="00C50C16"/>
    <w:rsid w:val="00CC23DA"/>
    <w:rsid w:val="00CE2D17"/>
    <w:rsid w:val="00D13C41"/>
    <w:rsid w:val="00D17150"/>
    <w:rsid w:val="00D5503B"/>
    <w:rsid w:val="00D75376"/>
    <w:rsid w:val="00D81BEE"/>
    <w:rsid w:val="00DA0B8D"/>
    <w:rsid w:val="00DC0F2E"/>
    <w:rsid w:val="00DC3546"/>
    <w:rsid w:val="00DE752A"/>
    <w:rsid w:val="00E07905"/>
    <w:rsid w:val="00E10485"/>
    <w:rsid w:val="00E13C10"/>
    <w:rsid w:val="00E308D5"/>
    <w:rsid w:val="00E31BA8"/>
    <w:rsid w:val="00E465FE"/>
    <w:rsid w:val="00E52681"/>
    <w:rsid w:val="00E54AFF"/>
    <w:rsid w:val="00E54FA5"/>
    <w:rsid w:val="00E70F5D"/>
    <w:rsid w:val="00E84B99"/>
    <w:rsid w:val="00EA4D0B"/>
    <w:rsid w:val="00EB12C0"/>
    <w:rsid w:val="00EE4720"/>
    <w:rsid w:val="00EF2B95"/>
    <w:rsid w:val="00F16D31"/>
    <w:rsid w:val="00F21CD7"/>
    <w:rsid w:val="00F24576"/>
    <w:rsid w:val="00F275DF"/>
    <w:rsid w:val="00F60D63"/>
    <w:rsid w:val="00F61BAE"/>
    <w:rsid w:val="00F7183B"/>
    <w:rsid w:val="00F76BD7"/>
    <w:rsid w:val="00F9273A"/>
    <w:rsid w:val="00FA4B1F"/>
    <w:rsid w:val="00FC43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C3546"/>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99"/>
    <w:rsid w:val="00EA4D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rsid w:val="007201B0"/>
    <w:pPr>
      <w:tabs>
        <w:tab w:val="center" w:pos="4536"/>
        <w:tab w:val="right" w:pos="9072"/>
      </w:tabs>
    </w:pPr>
  </w:style>
  <w:style w:type="character" w:customStyle="1" w:styleId="ZhlavChar">
    <w:name w:val="Záhlaví Char"/>
    <w:basedOn w:val="Standardnpsmoodstavce"/>
    <w:link w:val="Zhlav"/>
    <w:uiPriority w:val="99"/>
    <w:semiHidden/>
    <w:locked/>
    <w:rsid w:val="0084321D"/>
    <w:rPr>
      <w:rFonts w:cs="Times New Roman"/>
      <w:sz w:val="24"/>
      <w:szCs w:val="24"/>
    </w:rPr>
  </w:style>
  <w:style w:type="paragraph" w:styleId="Zpat">
    <w:name w:val="footer"/>
    <w:basedOn w:val="Normln"/>
    <w:link w:val="ZpatChar"/>
    <w:uiPriority w:val="99"/>
    <w:rsid w:val="007201B0"/>
    <w:pPr>
      <w:tabs>
        <w:tab w:val="center" w:pos="4536"/>
        <w:tab w:val="right" w:pos="9072"/>
      </w:tabs>
    </w:pPr>
  </w:style>
  <w:style w:type="character" w:customStyle="1" w:styleId="ZpatChar">
    <w:name w:val="Zápatí Char"/>
    <w:basedOn w:val="Standardnpsmoodstavce"/>
    <w:link w:val="Zpat"/>
    <w:uiPriority w:val="99"/>
    <w:semiHidden/>
    <w:locked/>
    <w:rsid w:val="0084321D"/>
    <w:rPr>
      <w:rFonts w:cs="Times New Roman"/>
      <w:sz w:val="24"/>
      <w:szCs w:val="24"/>
    </w:rPr>
  </w:style>
  <w:style w:type="character" w:styleId="slostrnky">
    <w:name w:val="page number"/>
    <w:basedOn w:val="Standardnpsmoodstavce"/>
    <w:uiPriority w:val="99"/>
    <w:rsid w:val="001E59E6"/>
    <w:rPr>
      <w:rFonts w:cs="Times New Roman"/>
    </w:rPr>
  </w:style>
  <w:style w:type="paragraph" w:styleId="Seznamsodrkami">
    <w:name w:val="List Bullet"/>
    <w:basedOn w:val="Zkladntext"/>
    <w:uiPriority w:val="99"/>
    <w:rsid w:val="002D59E8"/>
    <w:pPr>
      <w:tabs>
        <w:tab w:val="left" w:pos="284"/>
        <w:tab w:val="num" w:pos="720"/>
      </w:tabs>
      <w:spacing w:before="240" w:after="0" w:line="280" w:lineRule="atLeast"/>
      <w:ind w:left="720" w:hanging="720"/>
      <w:jc w:val="both"/>
    </w:pPr>
    <w:rPr>
      <w:rFonts w:ascii="Arial" w:eastAsia="PMingLiU" w:hAnsi="Arial" w:cs="Arial"/>
      <w:spacing w:val="4"/>
      <w:sz w:val="20"/>
      <w:lang w:val="de-AT" w:eastAsia="en-US"/>
    </w:rPr>
  </w:style>
  <w:style w:type="paragraph" w:styleId="Zkladntext">
    <w:name w:val="Body Text"/>
    <w:basedOn w:val="Normln"/>
    <w:link w:val="ZkladntextChar"/>
    <w:uiPriority w:val="99"/>
    <w:rsid w:val="002D59E8"/>
    <w:pPr>
      <w:spacing w:after="120"/>
    </w:pPr>
  </w:style>
  <w:style w:type="character" w:customStyle="1" w:styleId="ZkladntextChar">
    <w:name w:val="Základní text Char"/>
    <w:basedOn w:val="Standardnpsmoodstavce"/>
    <w:link w:val="Zkladntext"/>
    <w:uiPriority w:val="99"/>
    <w:semiHidden/>
    <w:locked/>
    <w:rsid w:val="0084321D"/>
    <w:rPr>
      <w:rFonts w:cs="Times New Roman"/>
      <w:sz w:val="24"/>
      <w:szCs w:val="24"/>
    </w:rPr>
  </w:style>
  <w:style w:type="paragraph" w:styleId="Textbubliny">
    <w:name w:val="Balloon Text"/>
    <w:basedOn w:val="Normln"/>
    <w:link w:val="TextbublinyChar"/>
    <w:uiPriority w:val="99"/>
    <w:semiHidden/>
    <w:unhideWhenUsed/>
    <w:rsid w:val="0030000A"/>
    <w:rPr>
      <w:rFonts w:ascii="Tahoma" w:hAnsi="Tahoma" w:cs="Tahoma"/>
      <w:sz w:val="16"/>
      <w:szCs w:val="16"/>
    </w:rPr>
  </w:style>
  <w:style w:type="character" w:customStyle="1" w:styleId="TextbublinyChar">
    <w:name w:val="Text bubliny Char"/>
    <w:basedOn w:val="Standardnpsmoodstavce"/>
    <w:link w:val="Textbubliny"/>
    <w:uiPriority w:val="99"/>
    <w:semiHidden/>
    <w:rsid w:val="0030000A"/>
    <w:rPr>
      <w:rFonts w:ascii="Tahoma" w:hAnsi="Tahoma" w:cs="Tahoma"/>
      <w:sz w:val="16"/>
      <w:szCs w:val="16"/>
    </w:rPr>
  </w:style>
  <w:style w:type="character" w:styleId="Znakapoznpodarou">
    <w:name w:val="footnote reference"/>
    <w:basedOn w:val="Standardnpsmoodstavce"/>
    <w:semiHidden/>
    <w:rsid w:val="002755C7"/>
    <w:rPr>
      <w:rFonts w:ascii="Times New Roman" w:hAnsi="Times New Roman"/>
      <w:sz w:val="18"/>
      <w:vertAlign w:val="superscript"/>
      <w:lang w:val="cs-CZ"/>
    </w:rPr>
  </w:style>
  <w:style w:type="paragraph" w:customStyle="1" w:styleId="DefiniceL1">
    <w:name w:val="Definice L1"/>
    <w:basedOn w:val="Normln"/>
    <w:rsid w:val="002755C7"/>
    <w:pPr>
      <w:numPr>
        <w:numId w:val="14"/>
      </w:numPr>
      <w:spacing w:after="120"/>
      <w:jc w:val="both"/>
    </w:pPr>
    <w:rPr>
      <w:sz w:val="20"/>
      <w:szCs w:val="20"/>
    </w:rPr>
  </w:style>
  <w:style w:type="paragraph" w:customStyle="1" w:styleId="Definicetext">
    <w:name w:val="Definice text"/>
    <w:basedOn w:val="Normln"/>
    <w:rsid w:val="002755C7"/>
    <w:pPr>
      <w:spacing w:before="120" w:after="120"/>
      <w:jc w:val="both"/>
    </w:pPr>
    <w:rPr>
      <w:sz w:val="20"/>
      <w:szCs w:val="20"/>
    </w:rPr>
  </w:style>
  <w:style w:type="paragraph" w:styleId="Odstavecseseznamem">
    <w:name w:val="List Paragraph"/>
    <w:basedOn w:val="Normln"/>
    <w:uiPriority w:val="34"/>
    <w:qFormat/>
    <w:rsid w:val="002755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614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1168</Words>
  <Characters>6895</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Příloha č</vt:lpstr>
    </vt:vector>
  </TitlesOfParts>
  <Company>VRV, a.s.</Company>
  <LinksUpToDate>false</LinksUpToDate>
  <CharactersWithSpaces>8047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Plechatý</dc:creator>
  <cp:lastModifiedBy>Eva Frýbová</cp:lastModifiedBy>
  <cp:revision>9</cp:revision>
  <dcterms:created xsi:type="dcterms:W3CDTF">2021-05-10T20:17:00Z</dcterms:created>
  <dcterms:modified xsi:type="dcterms:W3CDTF">2022-05-10T13:51:00Z</dcterms:modified>
</cp:coreProperties>
</file>