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39" w:rsidRPr="00296439" w:rsidRDefault="009232BF" w:rsidP="00296439">
      <w:pPr>
        <w:rPr>
          <w:rFonts w:asciiTheme="minorHAnsi" w:hAnsiTheme="minorHAnsi" w:cstheme="minorBidi"/>
          <w:b/>
          <w:color w:val="000000" w:themeColor="text1"/>
          <w:sz w:val="28"/>
          <w:szCs w:val="28"/>
          <w:u w:val="single"/>
          <w:lang w:eastAsia="en-US"/>
        </w:rPr>
      </w:pPr>
      <w:bookmarkStart w:id="0" w:name="_GoBack"/>
      <w:bookmarkEnd w:id="0"/>
      <w:r>
        <w:rPr>
          <w:rFonts w:asciiTheme="minorHAnsi" w:hAnsiTheme="minorHAnsi" w:cstheme="minorBidi"/>
          <w:b/>
          <w:color w:val="000000" w:themeColor="text1"/>
          <w:sz w:val="28"/>
          <w:szCs w:val="28"/>
          <w:u w:val="single"/>
          <w:lang w:eastAsia="en-US"/>
        </w:rPr>
        <w:t>Jindřich Emilian</w:t>
      </w:r>
      <w:r w:rsidR="00296439" w:rsidRPr="00296439">
        <w:rPr>
          <w:rFonts w:asciiTheme="minorHAnsi" w:hAnsiTheme="minorHAnsi" w:cstheme="minorBidi"/>
          <w:b/>
          <w:color w:val="000000" w:themeColor="text1"/>
          <w:sz w:val="28"/>
          <w:szCs w:val="28"/>
          <w:u w:val="single"/>
          <w:lang w:eastAsia="en-US"/>
        </w:rPr>
        <w:t xml:space="preserve"> - připomínky k návrhu programu rozvoje obce 2021 až 2031  </w:t>
      </w:r>
    </w:p>
    <w:p w:rsidR="00296439" w:rsidRDefault="00296439" w:rsidP="00296439">
      <w:pPr>
        <w:rPr>
          <w:rFonts w:asciiTheme="minorHAnsi" w:hAnsiTheme="minorHAnsi" w:cstheme="minorBidi"/>
          <w:color w:val="000000" w:themeColor="text1"/>
          <w:sz w:val="22"/>
          <w:szCs w:val="22"/>
          <w:lang w:eastAsia="en-US"/>
        </w:rPr>
      </w:pPr>
    </w:p>
    <w:p w:rsidR="009232BF" w:rsidRDefault="009232BF" w:rsidP="009232BF">
      <w:pPr>
        <w:pStyle w:val="Prosttext"/>
      </w:pPr>
      <w:bookmarkStart w:id="1" w:name="_MailOriginal"/>
      <w:r>
        <w:rPr>
          <w:lang w:eastAsia="cs-CZ"/>
        </w:rPr>
        <w:t>-----</w:t>
      </w:r>
      <w:proofErr w:type="spellStart"/>
      <w:r>
        <w:rPr>
          <w:lang w:eastAsia="cs-CZ"/>
        </w:rPr>
        <w:t>Original</w:t>
      </w:r>
      <w:proofErr w:type="spellEnd"/>
      <w:r>
        <w:rPr>
          <w:lang w:eastAsia="cs-CZ"/>
        </w:rPr>
        <w:t xml:space="preserve"> </w:t>
      </w:r>
      <w:proofErr w:type="spellStart"/>
      <w:r>
        <w:rPr>
          <w:lang w:eastAsia="cs-CZ"/>
        </w:rPr>
        <w:t>Message</w:t>
      </w:r>
      <w:proofErr w:type="spellEnd"/>
      <w:r>
        <w:rPr>
          <w:lang w:eastAsia="cs-CZ"/>
        </w:rPr>
        <w:t>-----</w:t>
      </w:r>
      <w:r>
        <w:rPr>
          <w:lang w:eastAsia="cs-CZ"/>
        </w:rPr>
        <w:br/>
      </w:r>
      <w:proofErr w:type="spellStart"/>
      <w:r>
        <w:rPr>
          <w:lang w:eastAsia="cs-CZ"/>
        </w:rPr>
        <w:t>From</w:t>
      </w:r>
      <w:proofErr w:type="spellEnd"/>
      <w:r>
        <w:rPr>
          <w:lang w:eastAsia="cs-CZ"/>
        </w:rPr>
        <w:t xml:space="preserve">: Emilian Jindřich [mailto:EmilianJ@seznam.cz] </w:t>
      </w:r>
      <w:r>
        <w:rPr>
          <w:lang w:eastAsia="cs-CZ"/>
        </w:rPr>
        <w:br/>
        <w:t xml:space="preserve">Sent: </w:t>
      </w:r>
      <w:proofErr w:type="spellStart"/>
      <w:r>
        <w:rPr>
          <w:lang w:eastAsia="cs-CZ"/>
        </w:rPr>
        <w:t>Saturday</w:t>
      </w:r>
      <w:proofErr w:type="spellEnd"/>
      <w:r>
        <w:rPr>
          <w:lang w:eastAsia="cs-CZ"/>
        </w:rPr>
        <w:t xml:space="preserve">, </w:t>
      </w:r>
      <w:proofErr w:type="spellStart"/>
      <w:r>
        <w:rPr>
          <w:lang w:eastAsia="cs-CZ"/>
        </w:rPr>
        <w:t>February</w:t>
      </w:r>
      <w:proofErr w:type="spellEnd"/>
      <w:r>
        <w:rPr>
          <w:lang w:eastAsia="cs-CZ"/>
        </w:rPr>
        <w:t xml:space="preserve"> 13, 2021 2:14 PM</w:t>
      </w:r>
      <w:r>
        <w:rPr>
          <w:lang w:eastAsia="cs-CZ"/>
        </w:rPr>
        <w:br/>
        <w:t>To: martin.bok@3ok.cz</w:t>
      </w:r>
      <w:r>
        <w:rPr>
          <w:lang w:eastAsia="cs-CZ"/>
        </w:rPr>
        <w:br/>
      </w:r>
      <w:proofErr w:type="spellStart"/>
      <w:r>
        <w:rPr>
          <w:lang w:eastAsia="cs-CZ"/>
        </w:rPr>
        <w:t>Subject</w:t>
      </w:r>
      <w:proofErr w:type="spellEnd"/>
      <w:r>
        <w:rPr>
          <w:lang w:eastAsia="cs-CZ"/>
        </w:rPr>
        <w:t xml:space="preserve">: Návrh programu rozvoje obce </w:t>
      </w:r>
    </w:p>
    <w:p w:rsidR="009232BF" w:rsidRDefault="009232BF" w:rsidP="009232BF">
      <w:pPr>
        <w:pStyle w:val="Prosttext"/>
      </w:pPr>
    </w:p>
    <w:p w:rsidR="009232BF" w:rsidRDefault="009232BF" w:rsidP="009232BF">
      <w:pPr>
        <w:pStyle w:val="Prosttext"/>
      </w:pPr>
      <w:r>
        <w:t>Moje poznatky a snímky katastrální mapy jako přílohu dodám</w:t>
      </w:r>
      <w:r w:rsidR="005F1438">
        <w:t>,</w:t>
      </w:r>
      <w:r>
        <w:t xml:space="preserve"> jakmile se mi to povede zvětšit pro čitelnost. </w:t>
      </w:r>
      <w:r>
        <w:br/>
      </w:r>
      <w:r>
        <w:t>Milan</w:t>
      </w:r>
      <w:bookmarkEnd w:id="1"/>
    </w:p>
    <w:p w:rsidR="009232BF" w:rsidRDefault="009232BF" w:rsidP="00296439">
      <w:pPr>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w:t>
      </w:r>
    </w:p>
    <w:p w:rsidR="009232BF" w:rsidRDefault="009232BF" w:rsidP="00296439">
      <w:pPr>
        <w:rPr>
          <w:rFonts w:asciiTheme="minorHAnsi" w:hAnsiTheme="minorHAnsi" w:cstheme="minorBidi"/>
          <w:color w:val="000000" w:themeColor="text1"/>
          <w:sz w:val="22"/>
          <w:szCs w:val="22"/>
          <w:lang w:eastAsia="en-US"/>
        </w:rPr>
      </w:pPr>
    </w:p>
    <w:p w:rsidR="009232BF" w:rsidRDefault="009232BF" w:rsidP="009232BF">
      <w:r w:rsidRPr="009232BF">
        <w:t xml:space="preserve">Doporučuji jako jednu z linií sledovat, případně požádat o urychlení zahájení Pozemkových úprav v katastru Loděnice u </w:t>
      </w:r>
      <w:proofErr w:type="gramStart"/>
      <w:r w:rsidRPr="009232BF">
        <w:t>Berouna(v tom</w:t>
      </w:r>
      <w:proofErr w:type="gramEnd"/>
      <w:r w:rsidRPr="009232BF">
        <w:t xml:space="preserve"> se můžu angažovat osobně)</w:t>
      </w:r>
    </w:p>
    <w:p w:rsidR="009232BF" w:rsidRPr="009232BF" w:rsidRDefault="009232BF" w:rsidP="009232BF"/>
    <w:p w:rsidR="009232BF" w:rsidRDefault="009232BF" w:rsidP="009232BF">
      <w:pPr>
        <w:rPr>
          <w:b/>
          <w:sz w:val="22"/>
          <w:szCs w:val="22"/>
        </w:rPr>
      </w:pPr>
      <w:r>
        <w:rPr>
          <w:b/>
        </w:rPr>
        <w:t xml:space="preserve">Obecně </w:t>
      </w:r>
      <w:r>
        <w:rPr>
          <w:b/>
        </w:rPr>
        <w:t>navrhuji</w:t>
      </w:r>
      <w:r>
        <w:t xml:space="preserve"> u všech obecních objektů jak při výstavbě tak rekonstrukci závazně posuzovat možnost </w:t>
      </w:r>
      <w:r>
        <w:rPr>
          <w:b/>
        </w:rPr>
        <w:t>záchytu dešťové vody</w:t>
      </w:r>
      <w:r>
        <w:t xml:space="preserve"> k využití pro splachování, možnosti vsakování, vytváření bazénků aj., v rámci využití dotačních </w:t>
      </w:r>
      <w:r>
        <w:rPr>
          <w:b/>
        </w:rPr>
        <w:t>programů Dešťovka</w:t>
      </w:r>
      <w:r>
        <w:t xml:space="preserve"> u větších přírodních ploch program </w:t>
      </w:r>
      <w:r>
        <w:rPr>
          <w:b/>
        </w:rPr>
        <w:t>Velká dešťovka pro zařízení obcí - nádrže pro zálivky při udržování zeleně a požární nádrže.</w:t>
      </w:r>
    </w:p>
    <w:p w:rsidR="009232BF" w:rsidRDefault="009232BF" w:rsidP="009232BF">
      <w:pPr>
        <w:rPr>
          <w:b/>
        </w:rPr>
      </w:pPr>
    </w:p>
    <w:p w:rsidR="009232BF" w:rsidRDefault="009232BF" w:rsidP="009232BF">
      <w:r>
        <w:rPr>
          <w:b/>
        </w:rPr>
        <w:t xml:space="preserve">Veřejné prostranství – </w:t>
      </w:r>
      <w:r>
        <w:t>v první řadě inventarizovat vlastnictví parcel a zvolit postup odkupů /nájmů/ pod vozovkami. Dále u jinak účelně využitelných pozemků, které nejsou ve vlastnictví obce stanovit výhled, strategický záměr a neprodleně je získat do vlastnictví, neboť ceny budou stoupat.</w:t>
      </w:r>
    </w:p>
    <w:p w:rsidR="009232BF" w:rsidRDefault="009232BF" w:rsidP="009232BF">
      <w:pPr>
        <w:rPr>
          <w:b/>
        </w:rPr>
      </w:pPr>
    </w:p>
    <w:p w:rsidR="009232BF" w:rsidRDefault="009232BF" w:rsidP="009232BF">
      <w:r>
        <w:rPr>
          <w:b/>
        </w:rPr>
        <w:t>Navrhuji tento bezesporu potřebný program předložit</w:t>
      </w:r>
      <w:r>
        <w:t xml:space="preserve"> již v této podobě vedení GZ s jednoduchým dotazem na kterých bodech se může a jak podílet. Tato firma má největší podíl na zatížení životního prostředí v obci a také obrovský potenciál pro materiální podporu na pomoc OU. Chce to korektní, rovné jednání. Po vyhodnocení, pak požádat o širší pomoc a ne že obec bude stavět parkovací dům s GZ. A rozhodně má v možnostech řešit ulici s vjezdem do areálu výroby, když obec není schopná zajistit dodržování zákazu stání na straně obytných domů.</w:t>
      </w:r>
    </w:p>
    <w:p w:rsidR="009232BF" w:rsidRDefault="009232BF" w:rsidP="009232BF">
      <w:pPr>
        <w:rPr>
          <w:b/>
        </w:rPr>
      </w:pPr>
    </w:p>
    <w:p w:rsidR="009232BF" w:rsidRPr="009232BF" w:rsidRDefault="009232BF" w:rsidP="009232BF">
      <w:pPr>
        <w:rPr>
          <w:b/>
          <w:sz w:val="32"/>
          <w:szCs w:val="32"/>
        </w:rPr>
      </w:pPr>
      <w:r w:rsidRPr="009232BF">
        <w:rPr>
          <w:b/>
          <w:sz w:val="32"/>
          <w:szCs w:val="32"/>
        </w:rPr>
        <w:t xml:space="preserve">Prostor pro parkování    </w:t>
      </w:r>
    </w:p>
    <w:p w:rsidR="009232BF" w:rsidRDefault="009232BF" w:rsidP="009232BF">
      <w:pPr>
        <w:jc w:val="both"/>
        <w:rPr>
          <w:b/>
        </w:rPr>
      </w:pPr>
    </w:p>
    <w:p w:rsidR="009232BF" w:rsidRDefault="009232BF" w:rsidP="009232BF">
      <w:pPr>
        <w:jc w:val="both"/>
      </w:pPr>
      <w:r>
        <w:rPr>
          <w:b/>
        </w:rPr>
        <w:t>Ulici za GZ uzavřít</w:t>
      </w:r>
      <w:r>
        <w:t xml:space="preserve"> -vjezd povolen jen rezidentům. Ostatní mohou s placeným povolením OU udělené minimálně na měsíc v ceně 20 až 200Kč/den . To může podnik GZ koupit přímo od obce pro své zaměstnance. Protože je povinen umožnit či zajistit jim parkování. V ulici tedy položit zatravňovací pásy podél chodníku na zničenou zeleň. </w:t>
      </w:r>
      <w:r>
        <w:rPr>
          <w:i/>
        </w:rPr>
        <w:t>Dnes zaplatíte i za vjezd do nemocnice.</w:t>
      </w:r>
    </w:p>
    <w:p w:rsidR="009232BF" w:rsidRDefault="009232BF" w:rsidP="009232BF">
      <w:pPr>
        <w:pStyle w:val="l4"/>
        <w:shd w:val="clear" w:color="auto" w:fill="FFFFFF"/>
        <w:spacing w:before="0" w:beforeAutospacing="0" w:after="120" w:afterAutospacing="0"/>
        <w:rPr>
          <w:rFonts w:ascii="Arial" w:hAnsi="Arial" w:cs="Arial"/>
          <w:b/>
          <w:bCs/>
          <w:color w:val="4A5D6D"/>
          <w:sz w:val="31"/>
          <w:szCs w:val="31"/>
        </w:rPr>
      </w:pPr>
      <w:proofErr w:type="spellStart"/>
      <w:r>
        <w:rPr>
          <w:rFonts w:ascii="Arial" w:hAnsi="Arial" w:cs="Arial"/>
          <w:b/>
          <w:bCs/>
          <w:color w:val="4A5D6D"/>
          <w:sz w:val="31"/>
          <w:szCs w:val="31"/>
        </w:rPr>
        <w:t>z.č</w:t>
      </w:r>
      <w:proofErr w:type="spellEnd"/>
      <w:r>
        <w:rPr>
          <w:rFonts w:ascii="Arial" w:hAnsi="Arial" w:cs="Arial"/>
          <w:b/>
          <w:bCs/>
          <w:color w:val="4A5D6D"/>
          <w:sz w:val="31"/>
          <w:szCs w:val="31"/>
        </w:rPr>
        <w:t xml:space="preserve">. 565/1990 Sb., o místních </w:t>
      </w:r>
      <w:proofErr w:type="gramStart"/>
      <w:r>
        <w:rPr>
          <w:rFonts w:ascii="Arial" w:hAnsi="Arial" w:cs="Arial"/>
          <w:b/>
          <w:bCs/>
          <w:color w:val="4A5D6D"/>
          <w:sz w:val="31"/>
          <w:szCs w:val="31"/>
        </w:rPr>
        <w:t>poplatcích        § 10</w:t>
      </w:r>
      <w:proofErr w:type="gramEnd"/>
    </w:p>
    <w:p w:rsidR="009232BF" w:rsidRDefault="009232BF" w:rsidP="009232BF">
      <w:pPr>
        <w:pStyle w:val="l5"/>
        <w:shd w:val="clear" w:color="auto" w:fill="FFFFFF"/>
        <w:spacing w:before="96" w:beforeAutospacing="0" w:after="240" w:afterAutospacing="0"/>
        <w:rPr>
          <w:rFonts w:ascii="Arial" w:hAnsi="Arial" w:cs="Arial"/>
          <w:color w:val="000000"/>
          <w:sz w:val="25"/>
          <w:szCs w:val="25"/>
        </w:rPr>
      </w:pPr>
      <w:r>
        <w:rPr>
          <w:rStyle w:val="PromnnHTML"/>
          <w:rFonts w:ascii="Arial" w:hAnsi="Arial" w:cs="Arial"/>
          <w:b/>
          <w:bCs/>
          <w:color w:val="4A5D6D"/>
          <w:sz w:val="25"/>
          <w:szCs w:val="25"/>
        </w:rPr>
        <w:t>(1)</w:t>
      </w:r>
      <w:r>
        <w:rPr>
          <w:rFonts w:ascii="Arial" w:hAnsi="Arial" w:cs="Arial"/>
          <w:color w:val="000000"/>
          <w:sz w:val="25"/>
          <w:szCs w:val="25"/>
        </w:rPr>
        <w:t> Poplatek za povolení k vjezdu s motorovým vozidlem</w:t>
      </w:r>
      <w:hyperlink r:id="rId7" w:anchor="f1344009" w:history="1">
        <w:r>
          <w:rPr>
            <w:rStyle w:val="Hypertextovodkaz"/>
            <w:rFonts w:ascii="Arial" w:hAnsi="Arial" w:cs="Arial"/>
            <w:color w:val="12513E"/>
            <w:sz w:val="18"/>
            <w:szCs w:val="18"/>
            <w:vertAlign w:val="superscript"/>
          </w:rPr>
          <w:t>12</w:t>
        </w:r>
        <w:r>
          <w:rPr>
            <w:rStyle w:val="Hypertextovodkaz"/>
            <w:rFonts w:ascii="Arial" w:hAnsi="Arial" w:cs="Arial"/>
            <w:color w:val="12513E"/>
            <w:sz w:val="25"/>
            <w:szCs w:val="25"/>
          </w:rPr>
          <w:t>)</w:t>
        </w:r>
      </w:hyperlink>
      <w:r>
        <w:rPr>
          <w:rFonts w:ascii="Arial" w:hAnsi="Arial" w:cs="Arial"/>
          <w:color w:val="000000"/>
          <w:sz w:val="25"/>
          <w:szCs w:val="25"/>
        </w:rPr>
        <w:t xml:space="preserve"> do vybraných míst a částí měst (dále jen "vybraná místa") platí fyzická nebo právnická osoba, které bylo vydáno povolení k vjezdu s motorovým vozidlem do vybraných míst. Poplatek neplatí fyzické osoby přihlášené nebo vlastnící nemovitosti ve vybraném místě, osoby jim </w:t>
      </w:r>
      <w:proofErr w:type="gramStart"/>
      <w:r>
        <w:rPr>
          <w:rFonts w:ascii="Arial" w:hAnsi="Arial" w:cs="Arial"/>
          <w:color w:val="000000"/>
          <w:sz w:val="25"/>
          <w:szCs w:val="25"/>
        </w:rPr>
        <w:t>blízké,</w:t>
      </w:r>
      <w:hyperlink r:id="rId8" w:anchor="f1344010" w:history="1">
        <w:r>
          <w:rPr>
            <w:rStyle w:val="Hypertextovodkaz"/>
            <w:rFonts w:ascii="Arial" w:hAnsi="Arial" w:cs="Arial"/>
            <w:color w:val="12513E"/>
            <w:sz w:val="18"/>
            <w:szCs w:val="18"/>
            <w:vertAlign w:val="superscript"/>
          </w:rPr>
          <w:t>13</w:t>
        </w:r>
        <w:proofErr w:type="gramEnd"/>
        <w:r>
          <w:rPr>
            <w:rStyle w:val="Hypertextovodkaz"/>
            <w:rFonts w:ascii="Arial" w:hAnsi="Arial" w:cs="Arial"/>
            <w:color w:val="12513E"/>
            <w:sz w:val="25"/>
            <w:szCs w:val="25"/>
          </w:rPr>
          <w:t>)</w:t>
        </w:r>
      </w:hyperlink>
      <w:r>
        <w:rPr>
          <w:rFonts w:ascii="Arial" w:hAnsi="Arial" w:cs="Arial"/>
          <w:color w:val="000000"/>
          <w:sz w:val="25"/>
          <w:szCs w:val="25"/>
        </w:rPr>
        <w:t> manželé těchto osob a jejich děti. Dále osoby, které ve vybraném místě užívají nemovitost k podnikání nebo veřejně prospěšné činnosti nebo osoby, které jsou držiteli průkazu ZTP nebo ZTP/P a jejich průvodci.</w:t>
      </w:r>
    </w:p>
    <w:p w:rsidR="009232BF" w:rsidRDefault="009232BF" w:rsidP="009232BF">
      <w:pPr>
        <w:pStyle w:val="l5"/>
        <w:shd w:val="clear" w:color="auto" w:fill="FFFFFF"/>
        <w:spacing w:before="96" w:beforeAutospacing="0" w:after="240" w:afterAutospacing="0"/>
        <w:rPr>
          <w:rFonts w:ascii="Arial" w:hAnsi="Arial" w:cs="Arial"/>
          <w:color w:val="000000"/>
          <w:sz w:val="25"/>
          <w:szCs w:val="25"/>
        </w:rPr>
      </w:pPr>
      <w:r>
        <w:rPr>
          <w:rStyle w:val="PromnnHTML"/>
          <w:rFonts w:ascii="Arial" w:hAnsi="Arial" w:cs="Arial"/>
          <w:b/>
          <w:bCs/>
          <w:color w:val="4A5D6D"/>
          <w:sz w:val="25"/>
          <w:szCs w:val="25"/>
        </w:rPr>
        <w:lastRenderedPageBreak/>
        <w:t>(2)</w:t>
      </w:r>
      <w:r>
        <w:rPr>
          <w:rFonts w:ascii="Arial" w:hAnsi="Arial" w:cs="Arial"/>
          <w:color w:val="000000"/>
          <w:sz w:val="25"/>
          <w:szCs w:val="25"/>
        </w:rPr>
        <w:t> Poplatek se vybírá za vydání povolení k vjezdu s motorovým vozidlem do vybraných míst, do kterých je jinak vjezd zakázán příslušnou dopravní značkou.</w:t>
      </w:r>
    </w:p>
    <w:p w:rsidR="009232BF" w:rsidRDefault="009232BF" w:rsidP="009232BF">
      <w:pPr>
        <w:pStyle w:val="l5"/>
        <w:shd w:val="clear" w:color="auto" w:fill="FFFFFF"/>
        <w:spacing w:before="96" w:beforeAutospacing="0" w:after="240" w:afterAutospacing="0"/>
        <w:rPr>
          <w:rFonts w:ascii="Arial" w:hAnsi="Arial" w:cs="Arial"/>
          <w:color w:val="000000"/>
          <w:sz w:val="25"/>
          <w:szCs w:val="25"/>
        </w:rPr>
      </w:pPr>
      <w:r>
        <w:rPr>
          <w:rStyle w:val="PromnnHTML"/>
          <w:rFonts w:ascii="Arial" w:hAnsi="Arial" w:cs="Arial"/>
          <w:b/>
          <w:bCs/>
          <w:color w:val="4A5D6D"/>
          <w:sz w:val="25"/>
          <w:szCs w:val="25"/>
        </w:rPr>
        <w:t>(3)</w:t>
      </w:r>
      <w:r>
        <w:rPr>
          <w:rFonts w:ascii="Arial" w:hAnsi="Arial" w:cs="Arial"/>
          <w:color w:val="000000"/>
          <w:sz w:val="25"/>
          <w:szCs w:val="25"/>
        </w:rPr>
        <w:t> Sazba poplatku za povolení k vjezdu s motorovým vozidlem do vybraných míst činí až 200 Kč za každý započatý den. Obec může po dohodě s poplatníkem stanovit poplatek také paušální částkou.</w:t>
      </w:r>
    </w:p>
    <w:p w:rsidR="009232BF" w:rsidRDefault="009232BF" w:rsidP="009232BF">
      <w:pPr>
        <w:jc w:val="both"/>
        <w:rPr>
          <w:rFonts w:asciiTheme="minorHAnsi" w:hAnsiTheme="minorHAnsi" w:cstheme="minorBidi"/>
          <w:b/>
        </w:rPr>
      </w:pPr>
      <w:r>
        <w:t xml:space="preserve">Tento krok posílí pozici Obce pro vyjednávání </w:t>
      </w:r>
      <w:r>
        <w:rPr>
          <w:b/>
        </w:rPr>
        <w:t>o stavbě parkovacího domu.</w:t>
      </w:r>
      <w:r>
        <w:t xml:space="preserve"> Pokud však obec nejprve nekoupí pozemek pod tímto domem je fakticky vedle. Investice obce do takové stavby je neúčelná. Náklady na provoz a údržbu budou vyšší než parkovací efekt a investice se nikdy nezhodnotí, leda v případě, že bude smluvně zajištěno vrácení obci té </w:t>
      </w:r>
      <w:proofErr w:type="gramStart"/>
      <w:r>
        <w:t>částky jíž</w:t>
      </w:r>
      <w:proofErr w:type="gramEnd"/>
      <w:r>
        <w:t xml:space="preserve"> přispěla na stavbu.  Ale v této části obce nebude stoupat počet bydlících majitelů aut tak, aby se muselo investovat z rozpočtu obce. Osobně považuji </w:t>
      </w:r>
      <w:r>
        <w:rPr>
          <w:b/>
        </w:rPr>
        <w:t>takový záměr za špatný pro obec a strategicky neúčelný.</w:t>
      </w:r>
    </w:p>
    <w:p w:rsidR="009232BF" w:rsidRDefault="009232BF" w:rsidP="009232BF">
      <w:pPr>
        <w:jc w:val="both"/>
      </w:pPr>
    </w:p>
    <w:p w:rsidR="009232BF" w:rsidRDefault="009232BF" w:rsidP="009232BF">
      <w:pPr>
        <w:jc w:val="both"/>
      </w:pPr>
      <w:r>
        <w:t xml:space="preserve">Ono je totiž třeba osvětou upozornit, že u vlastního domu si má parkovat každý na svém pozemku, pokud jej má a ne parkovat v zákazu stání, jak je tomu s blahovolným nezájmem pracovníků OU na mnoha místech. Postupně bude obec nucena stejně vymezit a zpoplatnit parkovací místa. To je minimálně nákladné a přínosné pro rozpočet obce. Přitom je dost lidí, kteří si ještě mohou na vlastním pozemku postavit garáž či stání. </w:t>
      </w:r>
    </w:p>
    <w:p w:rsidR="009232BF" w:rsidRDefault="009232BF" w:rsidP="009232BF">
      <w:pPr>
        <w:jc w:val="both"/>
      </w:pPr>
      <w:r>
        <w:t xml:space="preserve">Pokud jde </w:t>
      </w:r>
      <w:r>
        <w:rPr>
          <w:b/>
        </w:rPr>
        <w:t>o Pražskou ulici</w:t>
      </w:r>
      <w:r>
        <w:t>, mají problém někteří majitelé aut v bytových domech. Tam by obec měla umožnit a podpořit kolektivní (družstevní stavbu garáží) v zátopové oblasti za domy. Taková obecní politika je známa i v jiných zemích, včetně Švýcarska.</w:t>
      </w:r>
    </w:p>
    <w:p w:rsidR="009232BF" w:rsidRDefault="009232BF" w:rsidP="009232BF">
      <w:pPr>
        <w:jc w:val="both"/>
      </w:pPr>
      <w:r>
        <w:t>Podchod pod dálnicí je vizitka naprostého ignorantství starosty.</w:t>
      </w:r>
    </w:p>
    <w:p w:rsidR="009232BF" w:rsidRDefault="009232BF" w:rsidP="009232BF">
      <w:pPr>
        <w:jc w:val="both"/>
      </w:pPr>
      <w:r>
        <w:t>Lávka u 1. skály snad není vysoká priorita.</w:t>
      </w:r>
    </w:p>
    <w:p w:rsidR="009232BF" w:rsidRDefault="009232BF" w:rsidP="009232BF">
      <w:pPr>
        <w:rPr>
          <w:b/>
        </w:rPr>
      </w:pPr>
    </w:p>
    <w:p w:rsidR="009232BF" w:rsidRDefault="009232BF" w:rsidP="009232BF">
      <w:r>
        <w:rPr>
          <w:b/>
        </w:rPr>
        <w:t xml:space="preserve">Parkovací prostor u hřbitova </w:t>
      </w:r>
      <w:r>
        <w:t>bude na parcele, č. 541 nebo č. 537? Je třeba vzít v úvahu, že příjezd k vratům, parcela č. 538 a dvě sousední č. 537 ač. 541 jsou v podílovém spoluvlastnictví obcí Nenačovice, Chrustenice a Loděnice, jejich podíly jsou stejné. Takže se musí jednat i s nimi.</w:t>
      </w:r>
    </w:p>
    <w:p w:rsidR="009232BF" w:rsidRDefault="009232BF" w:rsidP="009232BF">
      <w:pPr>
        <w:rPr>
          <w:b/>
        </w:rPr>
      </w:pPr>
    </w:p>
    <w:p w:rsidR="009232BF" w:rsidRPr="009232BF" w:rsidRDefault="009232BF" w:rsidP="009232BF">
      <w:pPr>
        <w:rPr>
          <w:b/>
          <w:sz w:val="32"/>
          <w:szCs w:val="32"/>
        </w:rPr>
      </w:pPr>
      <w:r w:rsidRPr="009232BF">
        <w:rPr>
          <w:b/>
          <w:sz w:val="32"/>
          <w:szCs w:val="32"/>
        </w:rPr>
        <w:t>Stavba a rekonstrukce chodníků</w:t>
      </w:r>
    </w:p>
    <w:p w:rsidR="009232BF" w:rsidRDefault="009232BF" w:rsidP="009232BF"/>
    <w:p w:rsidR="009232BF" w:rsidRDefault="009232BF" w:rsidP="009232BF">
      <w:r>
        <w:t>Velmi chvályho</w:t>
      </w:r>
      <w:r>
        <w:t xml:space="preserve">dná pozornost těmto věcem. </w:t>
      </w:r>
      <w:r>
        <w:t xml:space="preserve">Ulice </w:t>
      </w:r>
      <w:r>
        <w:rPr>
          <w:b/>
        </w:rPr>
        <w:t xml:space="preserve">Plzeňská </w:t>
      </w:r>
      <w:r>
        <w:t xml:space="preserve">na straně příjezdu do obce je </w:t>
      </w:r>
      <w:r>
        <w:rPr>
          <w:b/>
        </w:rPr>
        <w:t>5 domů, jejichž střešní svody ústí na chodník</w:t>
      </w:r>
      <w:r>
        <w:t xml:space="preserve"> /jeden ve vlastnictví obce/  řešit komplexně odvádění povrchové vody. Teprve pak je vhodné cokoli dělat s chodníkem.</w:t>
      </w:r>
    </w:p>
    <w:p w:rsidR="009232BF" w:rsidRDefault="009232BF" w:rsidP="009232BF">
      <w:pPr>
        <w:rPr>
          <w:i/>
        </w:rPr>
      </w:pPr>
      <w:r>
        <w:rPr>
          <w:i/>
        </w:rPr>
        <w:t>Kde to je technicky možné majitel musí svádět vodu na svůj pozemek i když s tím budou spojeny výdaje. Kde to není možné, lze požadovat finanční spoluúčast na připojení do kanalizace, není-li kanalizace možná, lze poskytnout majitelům příspěvek Obce ke svádění na soukromé pozemky a rovněž jim pomoci s přihláškou k využití dotace v programu Dešťovka.</w:t>
      </w:r>
    </w:p>
    <w:p w:rsidR="009232BF" w:rsidRDefault="009232BF" w:rsidP="009232BF"/>
    <w:p w:rsidR="009232BF" w:rsidRDefault="009232BF" w:rsidP="009232BF">
      <w:r>
        <w:t xml:space="preserve">U čp. </w:t>
      </w:r>
      <w:r>
        <w:rPr>
          <w:b/>
        </w:rPr>
        <w:t>50</w:t>
      </w:r>
      <w:r>
        <w:rPr>
          <w:b/>
        </w:rPr>
        <w:t xml:space="preserve"> k mostu řešit nejen tuto část</w:t>
      </w:r>
      <w:r>
        <w:t>, ale také ochranné zábradlí chodníku na rohu budovy kde je restaurace Na Staré, manipulační prostor u skladů prodejny, nebo to pro chodce uzavřít, což může být problematické.</w:t>
      </w:r>
    </w:p>
    <w:p w:rsidR="009232BF" w:rsidRDefault="009232BF" w:rsidP="009232BF">
      <w:pPr>
        <w:rPr>
          <w:b/>
        </w:rPr>
      </w:pPr>
    </w:p>
    <w:p w:rsidR="009232BF" w:rsidRDefault="009232BF" w:rsidP="009232BF">
      <w:r>
        <w:rPr>
          <w:b/>
        </w:rPr>
        <w:t>Ulice 1. Máje</w:t>
      </w:r>
      <w:r>
        <w:t xml:space="preserve"> při bližší prohlídce se dá zjistit, že značky o zákazu stání jsou zcela k ničemu. Vzhledem k pohybu osob je reálnější rozšířit vozovku na straně levé směrem k dálnici a vymezit pás pro parkování vozidel, značky přemístit na druhou stranu. Tím bude zcela uvolněna část u chodníku, který je používán chodci, na rozdíl od protější strany. Na té je mnohem méně domů se vstupem z ulice.</w:t>
      </w:r>
    </w:p>
    <w:p w:rsidR="009232BF" w:rsidRDefault="009232BF" w:rsidP="009232BF">
      <w:r>
        <w:lastRenderedPageBreak/>
        <w:t>Průchod pod dálnicí je kapitola sama o sobě a je to zejména ostuda současného starosty. Elektřina práce na jeden až dva dny. Povrch maximálně jeden den.</w:t>
      </w:r>
    </w:p>
    <w:p w:rsidR="009232BF" w:rsidRDefault="009232BF" w:rsidP="009232BF">
      <w:proofErr w:type="gramStart"/>
      <w:r>
        <w:t>Pražská  ke</w:t>
      </w:r>
      <w:proofErr w:type="gramEnd"/>
      <w:r>
        <w:t xml:space="preserve"> hřbitovu a Pod lanovku. Při této práci je třeba konečně objednat a postavit kulturní přístřešky pro lidi na autobusových </w:t>
      </w:r>
      <w:proofErr w:type="gramStart"/>
      <w:r>
        <w:t>zastávkách  obě</w:t>
      </w:r>
      <w:proofErr w:type="gramEnd"/>
      <w:r>
        <w:t xml:space="preserve"> strany. </w:t>
      </w:r>
    </w:p>
    <w:p w:rsidR="009232BF" w:rsidRDefault="009232BF" w:rsidP="009232BF">
      <w:pPr>
        <w:rPr>
          <w:b/>
        </w:rPr>
      </w:pPr>
    </w:p>
    <w:p w:rsidR="009232BF" w:rsidRPr="009232BF" w:rsidRDefault="009232BF" w:rsidP="009232BF">
      <w:pPr>
        <w:rPr>
          <w:sz w:val="32"/>
          <w:szCs w:val="32"/>
        </w:rPr>
      </w:pPr>
      <w:r w:rsidRPr="009232BF">
        <w:rPr>
          <w:b/>
          <w:sz w:val="32"/>
          <w:szCs w:val="32"/>
        </w:rPr>
        <w:t>Rekonstrukce silnic</w:t>
      </w:r>
      <w:r>
        <w:rPr>
          <w:sz w:val="32"/>
          <w:szCs w:val="32"/>
        </w:rPr>
        <w:t xml:space="preserve"> </w:t>
      </w:r>
      <w:r w:rsidRPr="009232BF">
        <w:rPr>
          <w:sz w:val="32"/>
          <w:szCs w:val="32"/>
        </w:rPr>
        <w:t>…………………………………….</w:t>
      </w:r>
    </w:p>
    <w:p w:rsidR="009232BF" w:rsidRDefault="009232BF" w:rsidP="009232BF">
      <w:pPr>
        <w:rPr>
          <w:b/>
          <w:sz w:val="32"/>
          <w:szCs w:val="32"/>
        </w:rPr>
      </w:pPr>
    </w:p>
    <w:p w:rsidR="009232BF" w:rsidRDefault="009232BF" w:rsidP="009232BF">
      <w:pPr>
        <w:rPr>
          <w:b/>
          <w:sz w:val="32"/>
          <w:szCs w:val="32"/>
        </w:rPr>
      </w:pPr>
    </w:p>
    <w:p w:rsidR="009232BF" w:rsidRPr="009232BF" w:rsidRDefault="009232BF" w:rsidP="009232BF">
      <w:pPr>
        <w:rPr>
          <w:b/>
          <w:sz w:val="32"/>
          <w:szCs w:val="32"/>
        </w:rPr>
      </w:pPr>
    </w:p>
    <w:p w:rsidR="009232BF" w:rsidRPr="009232BF" w:rsidRDefault="009232BF" w:rsidP="009232BF">
      <w:pPr>
        <w:rPr>
          <w:b/>
          <w:sz w:val="32"/>
          <w:szCs w:val="32"/>
        </w:rPr>
      </w:pPr>
      <w:r w:rsidRPr="009232BF">
        <w:rPr>
          <w:b/>
          <w:sz w:val="32"/>
          <w:szCs w:val="32"/>
        </w:rPr>
        <w:t xml:space="preserve">Odpadové hospodářství  </w:t>
      </w:r>
    </w:p>
    <w:p w:rsidR="009232BF" w:rsidRDefault="009232BF" w:rsidP="009232BF"/>
    <w:p w:rsidR="009232BF" w:rsidRDefault="009232BF" w:rsidP="009232BF">
      <w:r>
        <w:t xml:space="preserve">Pokud </w:t>
      </w:r>
      <w:proofErr w:type="gramStart"/>
      <w:r>
        <w:t>jde</w:t>
      </w:r>
      <w:proofErr w:type="gramEnd"/>
      <w:r>
        <w:t xml:space="preserve"> o sběrný dvůr </w:t>
      </w:r>
      <w:proofErr w:type="gramStart"/>
      <w:r>
        <w:t>doporučuji</w:t>
      </w:r>
      <w:proofErr w:type="gramEnd"/>
      <w:r>
        <w:t xml:space="preserve"> nahlédnout na obec Blovice okr. Plzeň jih na stránkách obce a satelitní mapu a inspirovat se systémem hospodaření. Pokud jde o místo co parcely u trati a podél komunikace K Nouzovu? Je tam několik vlastníků a nevyužívají, nebo to pro ně nemá význam. ZD Mořina, ŘSD, Správa železnic, Hendrychovi.</w:t>
      </w:r>
    </w:p>
    <w:p w:rsidR="009232BF" w:rsidRDefault="009232BF" w:rsidP="009232BF"/>
    <w:p w:rsidR="009232BF" w:rsidRPr="009232BF" w:rsidRDefault="009232BF" w:rsidP="009232BF">
      <w:pPr>
        <w:rPr>
          <w:b/>
          <w:sz w:val="32"/>
          <w:szCs w:val="32"/>
        </w:rPr>
      </w:pPr>
      <w:r w:rsidRPr="009232BF">
        <w:rPr>
          <w:b/>
          <w:sz w:val="32"/>
          <w:szCs w:val="32"/>
        </w:rPr>
        <w:t>Upravená a architektonicky sladěná obec</w:t>
      </w:r>
    </w:p>
    <w:p w:rsidR="009232BF" w:rsidRDefault="009232BF" w:rsidP="009232BF"/>
    <w:p w:rsidR="009232BF" w:rsidRDefault="009232BF" w:rsidP="009232BF">
      <w:r>
        <w:t xml:space="preserve">a)majitele zanedbaných domů a předzahrádek </w:t>
      </w:r>
      <w:r>
        <w:rPr>
          <w:b/>
        </w:rPr>
        <w:t>lze vyzvat a požadovat aby je udržovali</w:t>
      </w:r>
      <w:r>
        <w:t xml:space="preserve"> v řádném stavu /má to oporu v právní úpravě/</w:t>
      </w:r>
    </w:p>
    <w:p w:rsidR="009232BF" w:rsidRDefault="009232BF" w:rsidP="009232BF">
      <w:r>
        <w:t>b) jen ti, kteří prokáží, že není v jejich silách či možnostech (o čemž se dá silně pochybovat) a lze to prověřit, mohou dostat po schválení zastupitelstvem příspěvek /asi z kapitoly životní prostředí/</w:t>
      </w:r>
    </w:p>
    <w:p w:rsidR="009232BF" w:rsidRDefault="009232BF" w:rsidP="009232BF">
      <w:pPr>
        <w:jc w:val="both"/>
      </w:pPr>
      <w:r>
        <w:t>Motivace by měla být jen podpůrným bodem tam, kde vlastník prokáže poctivé plnění povinností majitele vůči obci na základě závazných předpisů a dohod.</w:t>
      </w:r>
    </w:p>
    <w:p w:rsidR="009232BF" w:rsidRDefault="009232BF" w:rsidP="009232BF">
      <w:pPr>
        <w:jc w:val="both"/>
        <w:rPr>
          <w:b/>
        </w:rPr>
      </w:pPr>
    </w:p>
    <w:p w:rsidR="009232BF" w:rsidRDefault="009232BF" w:rsidP="009232BF">
      <w:pPr>
        <w:jc w:val="both"/>
      </w:pPr>
      <w:r>
        <w:rPr>
          <w:b/>
        </w:rPr>
        <w:t>A jsme opět u GZ</w:t>
      </w:r>
      <w:r>
        <w:t>, přikláním se k tomu, co navrhuji v obecné části. Tolik promarněných let by mělo vedení OU strašit ve dne v noci.</w:t>
      </w:r>
    </w:p>
    <w:p w:rsidR="009232BF" w:rsidRDefault="009232BF" w:rsidP="009232BF">
      <w:r>
        <w:t>S tím ovšem souvisí zábor částí veřejného prostranství podnikateli u Sběrného dvora pro parkování vozidel, jež jsou zdrojem příjmů podnikatelů, mnohdy brání vozidlům osob přijíždějících s odpadky, nemají uzavřené smlouvy s obcí na likvidaci odpadů /prověřil to kdy kontrolní výbor ve všech ostatních případech/?</w:t>
      </w:r>
    </w:p>
    <w:p w:rsidR="009232BF" w:rsidRDefault="009232BF" w:rsidP="009232BF">
      <w:pPr>
        <w:rPr>
          <w:b/>
        </w:rPr>
      </w:pPr>
    </w:p>
    <w:p w:rsidR="009232BF" w:rsidRPr="009232BF" w:rsidRDefault="009232BF" w:rsidP="009232BF">
      <w:pPr>
        <w:rPr>
          <w:b/>
          <w:sz w:val="32"/>
          <w:szCs w:val="32"/>
        </w:rPr>
      </w:pPr>
      <w:r w:rsidRPr="009232BF">
        <w:rPr>
          <w:b/>
          <w:sz w:val="32"/>
          <w:szCs w:val="32"/>
        </w:rPr>
        <w:t>Zlepšení odpadového hospodářství</w:t>
      </w:r>
    </w:p>
    <w:p w:rsidR="009232BF" w:rsidRDefault="009232BF" w:rsidP="009232BF"/>
    <w:p w:rsidR="009232BF" w:rsidRDefault="009232BF" w:rsidP="009232BF">
      <w:r>
        <w:t>Nelze přehlížet jak těžké je přesvědčit občany k řádnému třídění a udržování pořádku kolem sběrných nádob, ale také kolem Sběrného dvora. To současné vedení obce neumí.</w:t>
      </w:r>
    </w:p>
    <w:p w:rsidR="009232BF" w:rsidRDefault="009232BF" w:rsidP="009232BF"/>
    <w:p w:rsidR="009232BF" w:rsidRPr="009232BF" w:rsidRDefault="009232BF" w:rsidP="009232BF">
      <w:r w:rsidRPr="009232BF">
        <w:rPr>
          <w:b/>
        </w:rPr>
        <w:t>Jde o osvětu všemi v obci používanými prostředky</w:t>
      </w:r>
      <w:r w:rsidRPr="009232BF">
        <w:t xml:space="preserve"> a zejména prostřednictvím LZ, a aktuálními informacemi a upozorněními na stránkách OU. Časem se to vyplatí,</w:t>
      </w:r>
      <w:r>
        <w:t xml:space="preserve"> </w:t>
      </w:r>
      <w:r w:rsidRPr="009232BF">
        <w:t>což potvrzují zkušenosti z jiných obcí.</w:t>
      </w:r>
    </w:p>
    <w:p w:rsidR="009232BF" w:rsidRDefault="009232BF" w:rsidP="009232BF"/>
    <w:p w:rsidR="009232BF" w:rsidRDefault="009232BF" w:rsidP="009232BF">
      <w:r>
        <w:t>Sběrný dvůr naprosto nevyhovuje. Je třeba zvážit možnost získat pozemky podél silnice mezi tratí ČD. Zkuste se podívat na obec Blovice okr. Plzeň-jih (počet obyvatel a rozloha SD, organizace třídění a svozu) a porovnat potřeby Loděnice s výhledem vyššího počtu obyvatel. Prověřil jsem parcely podél ulice K</w:t>
      </w:r>
      <w:r>
        <w:t> </w:t>
      </w:r>
      <w:r>
        <w:t>Nouzovu</w:t>
      </w:r>
      <w:r>
        <w:t xml:space="preserve"> </w:t>
      </w:r>
      <w:r>
        <w:t>(přílohu přikládám). Pokud s</w:t>
      </w:r>
      <w:r>
        <w:t xml:space="preserve">e tomuto problému bude věnovat </w:t>
      </w:r>
      <w:r>
        <w:t xml:space="preserve">věci znalá a odpovědná osoba, tak se dají parcely získat pro obec a zřízení sběrného místa. Normy upravující ochranu životního prostředí budou dodrženy.   </w:t>
      </w:r>
    </w:p>
    <w:p w:rsidR="009232BF" w:rsidRDefault="009232BF" w:rsidP="009232BF">
      <w:pPr>
        <w:ind w:left="360"/>
      </w:pPr>
      <w:r>
        <w:t xml:space="preserve"> </w:t>
      </w:r>
    </w:p>
    <w:p w:rsidR="009232BF" w:rsidRPr="009232BF" w:rsidRDefault="009232BF" w:rsidP="009232BF">
      <w:pPr>
        <w:rPr>
          <w:b/>
          <w:sz w:val="28"/>
          <w:szCs w:val="28"/>
        </w:rPr>
      </w:pPr>
      <w:r w:rsidRPr="009232BF">
        <w:rPr>
          <w:b/>
          <w:sz w:val="28"/>
          <w:szCs w:val="28"/>
        </w:rPr>
        <w:lastRenderedPageBreak/>
        <w:t>Údržba a rozvoj zeleně</w:t>
      </w:r>
    </w:p>
    <w:p w:rsidR="009232BF" w:rsidRDefault="009232BF" w:rsidP="009232BF">
      <w:pPr>
        <w:rPr>
          <w:b/>
        </w:rPr>
      </w:pPr>
    </w:p>
    <w:p w:rsidR="009232BF" w:rsidRDefault="009232BF" w:rsidP="009232BF">
      <w:r>
        <w:rPr>
          <w:b/>
        </w:rPr>
        <w:t xml:space="preserve">Velmi hezky. </w:t>
      </w:r>
      <w:r>
        <w:t>Věc organizační rychle splnitelná</w:t>
      </w:r>
      <w:r>
        <w:rPr>
          <w:b/>
        </w:rPr>
        <w:t>. Zařadit jako programový bod je zcela správné</w:t>
      </w:r>
      <w:r>
        <w:t>.</w:t>
      </w:r>
      <w:r>
        <w:rPr>
          <w:b/>
        </w:rPr>
        <w:t xml:space="preserve"> </w:t>
      </w:r>
      <w:r>
        <w:t xml:space="preserve">To musí vykonávat konkrétně určená osoba/y, znalá zásad pěstování. Na tu vedení OU dlouhodobě vůbec nestačí. Příklad: před oplocením GZ v Pražské ul., na zelené ploše před </w:t>
      </w:r>
      <w:proofErr w:type="spellStart"/>
      <w:r>
        <w:t>Kačákem</w:t>
      </w:r>
      <w:proofErr w:type="spellEnd"/>
      <w:r>
        <w:t xml:space="preserve"> je umístěna lavička a byly u ní vysazeny dva stromy. Někdo je ulomil v průběhu roku 2020. Jeden zlomený jsem fixoval marně. Někdo jej dodělal. OU je nepostrádá? V téže, ulici betonové nádoby pro okrasné rostliny. Několik let se jim věnují někteří obyvatelé a jeden mám v osobní péči já. Jinak zahynuly.</w:t>
      </w:r>
    </w:p>
    <w:p w:rsidR="009232BF" w:rsidRPr="009232BF" w:rsidRDefault="009232BF" w:rsidP="009232BF">
      <w:pPr>
        <w:rPr>
          <w:b/>
        </w:rPr>
      </w:pPr>
    </w:p>
    <w:p w:rsidR="009232BF" w:rsidRPr="009232BF" w:rsidRDefault="009232BF" w:rsidP="009232BF">
      <w:pPr>
        <w:rPr>
          <w:b/>
          <w:sz w:val="32"/>
          <w:szCs w:val="32"/>
        </w:rPr>
      </w:pPr>
      <w:r w:rsidRPr="009232BF">
        <w:rPr>
          <w:b/>
          <w:sz w:val="32"/>
          <w:szCs w:val="32"/>
        </w:rPr>
        <w:t>Bezpečná obec</w:t>
      </w:r>
    </w:p>
    <w:p w:rsidR="009232BF" w:rsidRDefault="009232BF" w:rsidP="009232BF"/>
    <w:p w:rsidR="009232BF" w:rsidRDefault="009232BF" w:rsidP="009232BF">
      <w:r>
        <w:t>Přechod či místo pro přecházení jsou rovněž prvkem zpomalujícím rychlé jezdce a současně je nutí zvýšit pozornost. Přechod mezi zastávkami Pod lanovkou bude velmi příjemně korespondovat s moderními přístřešky.</w:t>
      </w:r>
    </w:p>
    <w:p w:rsidR="009232BF" w:rsidRDefault="009232BF" w:rsidP="009232BF"/>
    <w:p w:rsidR="009232BF" w:rsidRDefault="009232BF" w:rsidP="009232BF">
      <w:r>
        <w:t xml:space="preserve">Průchod kamenným mostem na Jánskou. Domnívám se, že frekvence pěších tak vysoká není a na semafor to také není.  </w:t>
      </w:r>
      <w:r>
        <w:rPr>
          <w:b/>
        </w:rPr>
        <w:t>Retardér</w:t>
      </w:r>
      <w:r>
        <w:t xml:space="preserve"> na výjezd z Jánské a snížená rychlost na </w:t>
      </w:r>
      <w:r>
        <w:rPr>
          <w:b/>
        </w:rPr>
        <w:t>20 km</w:t>
      </w:r>
      <w:r>
        <w:t xml:space="preserve"> </w:t>
      </w:r>
      <w:r>
        <w:rPr>
          <w:b/>
        </w:rPr>
        <w:t>od hlavní silnice</w:t>
      </w:r>
      <w:r>
        <w:t xml:space="preserve"> je podle mého poznatku, když tam jezdím na kole, nebo projdu pěšky, postačující opatření. I když v turistické sezóně tlačítko pro chodce je na zváženou. Je to ovšem výdaj s mizivým užitným efektem.</w:t>
      </w:r>
    </w:p>
    <w:p w:rsidR="009232BF" w:rsidRDefault="009232BF" w:rsidP="009232BF"/>
    <w:p w:rsidR="009232BF" w:rsidRDefault="009232BF" w:rsidP="009232BF">
      <w:r>
        <w:rPr>
          <w:b/>
        </w:rPr>
        <w:t>Nemohu vynechat situaci na křižovatce silnice 605 Pražská-Žižkova a 1. Máje</w:t>
      </w:r>
      <w:r>
        <w:t xml:space="preserve">. Poslední nehoda se zraněním cyklisty /byl jsem u toho/ byla způsobena řidičem jedoucím od centra a odbočujícím do Chrustenic. Porušil předpisy v tom, že nedal přednost protijedoucímu cyklistovi, ale hlavní chybu udělal v tom, že odbočoval </w:t>
      </w:r>
      <w:proofErr w:type="gramStart"/>
      <w:r>
        <w:t>dříve než</w:t>
      </w:r>
      <w:proofErr w:type="gramEnd"/>
      <w:r>
        <w:t xml:space="preserve"> měl a tak se dostal na levou stranu ulice Žižkové, přesto, že vodorovné značení je dostatečně výrazné a on nerespektoval povinnost nevjíždět na Stop čáru. Já jej podezřívám, že na příjezdu se řízení nevěnoval, přehlédl toho cyklistu a zaregistroval až toho za ním, a před ním právě chtěl odbočit, takže srazil prvního v místě, kde odbočit nesměl. Doplnit vodorovné značení komunikace 605 vymezující oblouk odbočení si o to přímo říká. Těch úrazů s jedním smrtelným, je většina zaviněna právě zkrácenou jízdou vlevo a nevěnování se řízení rovněž.</w:t>
      </w:r>
    </w:p>
    <w:p w:rsidR="009232BF" w:rsidRDefault="009232BF" w:rsidP="009232BF">
      <w:pPr>
        <w:rPr>
          <w:b/>
        </w:rPr>
      </w:pPr>
    </w:p>
    <w:p w:rsidR="009232BF" w:rsidRPr="009232BF" w:rsidRDefault="009232BF" w:rsidP="009232BF">
      <w:pPr>
        <w:rPr>
          <w:b/>
          <w:sz w:val="32"/>
          <w:szCs w:val="32"/>
        </w:rPr>
      </w:pPr>
      <w:r w:rsidRPr="009232BF">
        <w:rPr>
          <w:b/>
          <w:sz w:val="32"/>
          <w:szCs w:val="32"/>
        </w:rPr>
        <w:t>Čistá obec</w:t>
      </w:r>
    </w:p>
    <w:p w:rsidR="009232BF" w:rsidRDefault="009232BF" w:rsidP="009232BF"/>
    <w:p w:rsidR="009232BF" w:rsidRDefault="009232BF" w:rsidP="009232BF">
      <w:r>
        <w:t>Kvalitní a pravidelná práce obecní údržby.</w:t>
      </w:r>
    </w:p>
    <w:p w:rsidR="009232BF" w:rsidRDefault="009232BF" w:rsidP="009232BF">
      <w:r>
        <w:t>Údajně je hotový plán pro kalamitní situace.</w:t>
      </w:r>
    </w:p>
    <w:p w:rsidR="009232BF" w:rsidRDefault="009232BF" w:rsidP="009232BF">
      <w:r>
        <w:t xml:space="preserve">Ale plán pravidelné údržby a čištění bych také rád viděl. Vsadím vlastní boty, že </w:t>
      </w:r>
      <w:proofErr w:type="spellStart"/>
      <w:r>
        <w:t>vpustě</w:t>
      </w:r>
      <w:proofErr w:type="spellEnd"/>
      <w:r>
        <w:t xml:space="preserve"> do kanalizace nejsou čištěny deset let a když je problém, tak se objednává firma za peníze poplatníků. Přičemž v obci nedaleko odtud to provádí zaměstnanci OU a os systému jsem s jedním osobně na místě hovořil. Doslova mně dostal dobrou náladou jasným názorem na užitečnost svojí činnosti. Přitom konstatoval, že než se na OU rozhoupou, aby dostal pokyn, tak to bude mít hotové.</w:t>
      </w:r>
    </w:p>
    <w:p w:rsidR="009232BF" w:rsidRDefault="009232BF" w:rsidP="009232BF"/>
    <w:p w:rsidR="009232BF" w:rsidRPr="009232BF" w:rsidRDefault="009232BF" w:rsidP="009232BF">
      <w:pPr>
        <w:rPr>
          <w:b/>
          <w:sz w:val="32"/>
          <w:szCs w:val="32"/>
        </w:rPr>
      </w:pPr>
      <w:r w:rsidRPr="009232BF">
        <w:rPr>
          <w:b/>
          <w:sz w:val="32"/>
          <w:szCs w:val="32"/>
        </w:rPr>
        <w:t>Klidná obec</w:t>
      </w:r>
    </w:p>
    <w:p w:rsidR="009232BF" w:rsidRDefault="009232BF" w:rsidP="009232BF"/>
    <w:p w:rsidR="009232BF" w:rsidRDefault="009232BF" w:rsidP="009232BF">
      <w:r>
        <w:t xml:space="preserve">Na schodech u kostela se schází mládež a ruší noční klid? Koho tam ruší, když obydlenost je zde minimální? Kdo s těmi poznatky přišel, kdy a jaké opatření udělal OU. Viděl to někdy starosta, místostarostka a nějaký zastupitel, nebo byl informován a zašel se přesvědčit a vyzvat je k odchodu? To už je důvodem k hledání řešení. Co asi vyřeší kamera?  Stačí na </w:t>
      </w:r>
      <w:r>
        <w:lastRenderedPageBreak/>
        <w:t xml:space="preserve">místě vyvěsit tabuli zakazující shromažďování s rušením nočního klidu na tomto místě. Dále publikování v LZ a technických sdělovacích prostředcích OU, vyhodnocení situace a pak investovat. </w:t>
      </w:r>
    </w:p>
    <w:p w:rsidR="009232BF" w:rsidRDefault="009232BF" w:rsidP="009232BF">
      <w:pPr>
        <w:rPr>
          <w:b/>
        </w:rPr>
      </w:pPr>
    </w:p>
    <w:p w:rsidR="009232BF" w:rsidRPr="009232BF" w:rsidRDefault="009232BF" w:rsidP="009232BF">
      <w:pPr>
        <w:rPr>
          <w:b/>
          <w:sz w:val="32"/>
          <w:szCs w:val="32"/>
        </w:rPr>
      </w:pPr>
      <w:r w:rsidRPr="009232BF">
        <w:rPr>
          <w:b/>
          <w:sz w:val="32"/>
          <w:szCs w:val="32"/>
        </w:rPr>
        <w:t>Dobré mezilidské vztahy, přímá podpora občanů a spolků</w:t>
      </w:r>
    </w:p>
    <w:p w:rsidR="009232BF" w:rsidRDefault="009232BF" w:rsidP="009232BF"/>
    <w:p w:rsidR="009232BF" w:rsidRDefault="009232BF" w:rsidP="009232BF">
      <w:r>
        <w:t>Tak tohle je pořádné sousto, jenže za současného složení OU a zastupitelstva to opravdu chci zažít.</w:t>
      </w:r>
    </w:p>
    <w:p w:rsidR="009232BF" w:rsidRPr="00296439" w:rsidRDefault="009232BF" w:rsidP="00296439">
      <w:pPr>
        <w:rPr>
          <w:rFonts w:asciiTheme="minorHAnsi" w:hAnsiTheme="minorHAnsi" w:cstheme="minorBidi"/>
          <w:color w:val="000000" w:themeColor="text1"/>
          <w:sz w:val="22"/>
          <w:szCs w:val="22"/>
          <w:lang w:eastAsia="en-US"/>
        </w:rPr>
      </w:pPr>
    </w:p>
    <w:sectPr w:rsidR="009232BF" w:rsidRPr="00296439" w:rsidSect="00557BA4">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32" w:rsidRDefault="00EB6F32" w:rsidP="00557BA4">
      <w:r>
        <w:separator/>
      </w:r>
    </w:p>
  </w:endnote>
  <w:endnote w:type="continuationSeparator" w:id="0">
    <w:p w:rsidR="00EB6F32" w:rsidRDefault="00EB6F32" w:rsidP="0055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BA4" w:rsidRPr="00557BA4" w:rsidRDefault="00557BA4">
    <w:pPr>
      <w:pStyle w:val="Zpat"/>
      <w:jc w:val="center"/>
    </w:pPr>
    <w:r w:rsidRPr="00557BA4">
      <w:t xml:space="preserve">Stránka </w:t>
    </w:r>
    <w:r w:rsidRPr="00557BA4">
      <w:fldChar w:fldCharType="begin"/>
    </w:r>
    <w:r w:rsidRPr="00557BA4">
      <w:instrText>PAGE  \* Arabic  \* MERGEFORMAT</w:instrText>
    </w:r>
    <w:r w:rsidRPr="00557BA4">
      <w:fldChar w:fldCharType="separate"/>
    </w:r>
    <w:r w:rsidR="005F1438">
      <w:rPr>
        <w:noProof/>
      </w:rPr>
      <w:t>5</w:t>
    </w:r>
    <w:r w:rsidRPr="00557BA4">
      <w:fldChar w:fldCharType="end"/>
    </w:r>
    <w:r w:rsidRPr="00557BA4">
      <w:t xml:space="preserve"> z </w:t>
    </w:r>
    <w:r w:rsidR="00EB6F32">
      <w:rPr>
        <w:noProof/>
      </w:rPr>
      <w:fldChar w:fldCharType="begin"/>
    </w:r>
    <w:r w:rsidR="00EB6F32">
      <w:rPr>
        <w:noProof/>
      </w:rPr>
      <w:instrText>NUMPAGES  \* Arabic  \* MERGEFORMAT</w:instrText>
    </w:r>
    <w:r w:rsidR="00EB6F32">
      <w:rPr>
        <w:noProof/>
      </w:rPr>
      <w:fldChar w:fldCharType="separate"/>
    </w:r>
    <w:r w:rsidR="005F1438">
      <w:rPr>
        <w:noProof/>
      </w:rPr>
      <w:t>5</w:t>
    </w:r>
    <w:r w:rsidR="00EB6F32">
      <w:rPr>
        <w:noProof/>
      </w:rPr>
      <w:fldChar w:fldCharType="end"/>
    </w:r>
  </w:p>
  <w:p w:rsidR="00557BA4" w:rsidRDefault="00557B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32" w:rsidRDefault="00EB6F32" w:rsidP="00557BA4">
      <w:r>
        <w:separator/>
      </w:r>
    </w:p>
  </w:footnote>
  <w:footnote w:type="continuationSeparator" w:id="0">
    <w:p w:rsidR="00EB6F32" w:rsidRDefault="00EB6F32" w:rsidP="00557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21877"/>
    <w:multiLevelType w:val="multilevel"/>
    <w:tmpl w:val="6C36E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1735AA"/>
    <w:multiLevelType w:val="multilevel"/>
    <w:tmpl w:val="FBD82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46754E"/>
    <w:multiLevelType w:val="hybridMultilevel"/>
    <w:tmpl w:val="F3C0D7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39"/>
    <w:rsid w:val="00296439"/>
    <w:rsid w:val="004C2ED0"/>
    <w:rsid w:val="00557BA4"/>
    <w:rsid w:val="005F1438"/>
    <w:rsid w:val="009232BF"/>
    <w:rsid w:val="00C01F3B"/>
    <w:rsid w:val="00E1439A"/>
    <w:rsid w:val="00EB6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81B328-F7B5-4528-A042-3BD2366C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6439"/>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296439"/>
    <w:pPr>
      <w:spacing w:before="100" w:beforeAutospacing="1" w:after="100" w:afterAutospacing="1"/>
    </w:pPr>
  </w:style>
  <w:style w:type="paragraph" w:styleId="Zhlav">
    <w:name w:val="header"/>
    <w:basedOn w:val="Normln"/>
    <w:link w:val="ZhlavChar"/>
    <w:uiPriority w:val="99"/>
    <w:unhideWhenUsed/>
    <w:rsid w:val="00557BA4"/>
    <w:pPr>
      <w:tabs>
        <w:tab w:val="center" w:pos="4536"/>
        <w:tab w:val="right" w:pos="9072"/>
      </w:tabs>
    </w:pPr>
  </w:style>
  <w:style w:type="character" w:customStyle="1" w:styleId="ZhlavChar">
    <w:name w:val="Záhlaví Char"/>
    <w:basedOn w:val="Standardnpsmoodstavce"/>
    <w:link w:val="Zhlav"/>
    <w:uiPriority w:val="99"/>
    <w:rsid w:val="00557BA4"/>
    <w:rPr>
      <w:rFonts w:ascii="Times New Roman" w:hAnsi="Times New Roman" w:cs="Times New Roman"/>
      <w:sz w:val="24"/>
      <w:szCs w:val="24"/>
      <w:lang w:eastAsia="cs-CZ"/>
    </w:rPr>
  </w:style>
  <w:style w:type="paragraph" w:styleId="Zpat">
    <w:name w:val="footer"/>
    <w:basedOn w:val="Normln"/>
    <w:link w:val="ZpatChar"/>
    <w:uiPriority w:val="99"/>
    <w:unhideWhenUsed/>
    <w:rsid w:val="00557BA4"/>
    <w:pPr>
      <w:tabs>
        <w:tab w:val="center" w:pos="4536"/>
        <w:tab w:val="right" w:pos="9072"/>
      </w:tabs>
    </w:pPr>
  </w:style>
  <w:style w:type="character" w:customStyle="1" w:styleId="ZpatChar">
    <w:name w:val="Zápatí Char"/>
    <w:basedOn w:val="Standardnpsmoodstavce"/>
    <w:link w:val="Zpat"/>
    <w:uiPriority w:val="99"/>
    <w:rsid w:val="00557BA4"/>
    <w:rPr>
      <w:rFonts w:ascii="Times New Roman" w:hAnsi="Times New Roman" w:cs="Times New Roman"/>
      <w:sz w:val="24"/>
      <w:szCs w:val="24"/>
      <w:lang w:eastAsia="cs-CZ"/>
    </w:rPr>
  </w:style>
  <w:style w:type="character" w:styleId="Hypertextovodkaz">
    <w:name w:val="Hyperlink"/>
    <w:basedOn w:val="Standardnpsmoodstavce"/>
    <w:uiPriority w:val="99"/>
    <w:semiHidden/>
    <w:unhideWhenUsed/>
    <w:rsid w:val="009232BF"/>
    <w:rPr>
      <w:color w:val="0000FF"/>
      <w:u w:val="single"/>
    </w:rPr>
  </w:style>
  <w:style w:type="paragraph" w:styleId="Odstavecseseznamem">
    <w:name w:val="List Paragraph"/>
    <w:basedOn w:val="Normln"/>
    <w:uiPriority w:val="34"/>
    <w:qFormat/>
    <w:rsid w:val="009232BF"/>
    <w:pPr>
      <w:spacing w:after="200" w:line="276" w:lineRule="auto"/>
      <w:ind w:left="720"/>
      <w:contextualSpacing/>
    </w:pPr>
    <w:rPr>
      <w:rFonts w:asciiTheme="minorHAnsi" w:hAnsiTheme="minorHAnsi" w:cstheme="minorBidi"/>
      <w:sz w:val="22"/>
      <w:szCs w:val="22"/>
      <w:lang w:eastAsia="en-US"/>
    </w:rPr>
  </w:style>
  <w:style w:type="paragraph" w:customStyle="1" w:styleId="l4">
    <w:name w:val="l4"/>
    <w:basedOn w:val="Normln"/>
    <w:rsid w:val="009232BF"/>
    <w:pPr>
      <w:spacing w:before="100" w:beforeAutospacing="1" w:after="100" w:afterAutospacing="1"/>
    </w:pPr>
    <w:rPr>
      <w:rFonts w:eastAsia="Times New Roman"/>
    </w:rPr>
  </w:style>
  <w:style w:type="paragraph" w:customStyle="1" w:styleId="l5">
    <w:name w:val="l5"/>
    <w:basedOn w:val="Normln"/>
    <w:rsid w:val="009232BF"/>
    <w:pPr>
      <w:spacing w:before="100" w:beforeAutospacing="1" w:after="100" w:afterAutospacing="1"/>
    </w:pPr>
    <w:rPr>
      <w:rFonts w:eastAsia="Times New Roman"/>
    </w:rPr>
  </w:style>
  <w:style w:type="character" w:styleId="PromnnHTML">
    <w:name w:val="HTML Variable"/>
    <w:basedOn w:val="Standardnpsmoodstavce"/>
    <w:uiPriority w:val="99"/>
    <w:semiHidden/>
    <w:unhideWhenUsed/>
    <w:rsid w:val="009232BF"/>
    <w:rPr>
      <w:i/>
      <w:iCs/>
    </w:rPr>
  </w:style>
  <w:style w:type="paragraph" w:styleId="Prosttext">
    <w:name w:val="Plain Text"/>
    <w:basedOn w:val="Normln"/>
    <w:link w:val="ProsttextChar"/>
    <w:uiPriority w:val="99"/>
    <w:semiHidden/>
    <w:unhideWhenUsed/>
    <w:rsid w:val="009232BF"/>
    <w:rPr>
      <w:rFonts w:ascii="Calibri" w:hAnsi="Calibri" w:cstheme="minorBidi"/>
      <w:sz w:val="22"/>
      <w:szCs w:val="21"/>
      <w:lang w:eastAsia="en-US"/>
    </w:rPr>
  </w:style>
  <w:style w:type="character" w:customStyle="1" w:styleId="ProsttextChar">
    <w:name w:val="Prostý text Char"/>
    <w:basedOn w:val="Standardnpsmoodstavce"/>
    <w:link w:val="Prosttext"/>
    <w:uiPriority w:val="99"/>
    <w:semiHidden/>
    <w:rsid w:val="009232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3836">
      <w:bodyDiv w:val="1"/>
      <w:marLeft w:val="0"/>
      <w:marRight w:val="0"/>
      <w:marTop w:val="0"/>
      <w:marBottom w:val="0"/>
      <w:divBdr>
        <w:top w:val="none" w:sz="0" w:space="0" w:color="auto"/>
        <w:left w:val="none" w:sz="0" w:space="0" w:color="auto"/>
        <w:bottom w:val="none" w:sz="0" w:space="0" w:color="auto"/>
        <w:right w:val="none" w:sz="0" w:space="0" w:color="auto"/>
      </w:divBdr>
    </w:div>
    <w:div w:id="898633718">
      <w:bodyDiv w:val="1"/>
      <w:marLeft w:val="0"/>
      <w:marRight w:val="0"/>
      <w:marTop w:val="0"/>
      <w:marBottom w:val="0"/>
      <w:divBdr>
        <w:top w:val="none" w:sz="0" w:space="0" w:color="auto"/>
        <w:left w:val="none" w:sz="0" w:space="0" w:color="auto"/>
        <w:bottom w:val="none" w:sz="0" w:space="0" w:color="auto"/>
        <w:right w:val="none" w:sz="0" w:space="0" w:color="auto"/>
      </w:divBdr>
    </w:div>
    <w:div w:id="14968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ec.cz/zakony/zakon-o-mistnich-poplatcich/uplne/" TargetMode="External"/><Relationship Id="rId3" Type="http://schemas.openxmlformats.org/officeDocument/2006/relationships/settings" Target="settings.xml"/><Relationship Id="rId7" Type="http://schemas.openxmlformats.org/officeDocument/2006/relationships/hyperlink" Target="https://www.mesec.cz/zakony/zakon-o-mistnich-poplatcich/upl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1761</Words>
  <Characters>10391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MABO</dc:creator>
  <cp:keywords/>
  <dc:description/>
  <cp:lastModifiedBy>MABO</cp:lastModifiedBy>
  <cp:revision>6</cp:revision>
  <dcterms:created xsi:type="dcterms:W3CDTF">2021-02-23T23:42:00Z</dcterms:created>
  <dcterms:modified xsi:type="dcterms:W3CDTF">2021-02-24T00:06:00Z</dcterms:modified>
</cp:coreProperties>
</file>